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70" w:rsidRPr="00565ABF" w:rsidRDefault="00004170" w:rsidP="00004170">
      <w:pPr>
        <w:shd w:val="clear" w:color="auto" w:fill="FFFFFF"/>
        <w:spacing w:after="240" w:line="23" w:lineRule="atLeast"/>
        <w:jc w:val="center"/>
        <w:outlineLvl w:val="1"/>
        <w:rPr>
          <w:rFonts w:ascii="Times New Roman" w:eastAsia="Times New Roman" w:hAnsi="Times New Roman" w:cs="Times New Roman"/>
          <w:b/>
          <w:bCs/>
          <w:smallCaps/>
          <w:color w:val="000000"/>
          <w:sz w:val="24"/>
          <w:szCs w:val="24"/>
        </w:rPr>
      </w:pPr>
      <w:bookmarkStart w:id="0" w:name="5"/>
      <w:bookmarkEnd w:id="0"/>
      <w:r w:rsidRPr="00565ABF">
        <w:rPr>
          <w:rFonts w:ascii="Times New Roman" w:eastAsia="Times New Roman" w:hAnsi="Times New Roman" w:cs="Times New Roman"/>
          <w:b/>
          <w:bCs/>
          <w:smallCaps/>
          <w:color w:val="000000"/>
          <w:sz w:val="24"/>
          <w:szCs w:val="24"/>
        </w:rPr>
        <w:t>9 Days for Life: Thursday, January 18 – Friday, January 26</w:t>
      </w:r>
      <w:r w:rsidRPr="00565ABF">
        <w:rPr>
          <w:rFonts w:ascii="Times New Roman" w:eastAsia="Times New Roman" w:hAnsi="Times New Roman" w:cs="Times New Roman"/>
          <w:b/>
          <w:bCs/>
          <w:color w:val="000000"/>
          <w:sz w:val="24"/>
          <w:szCs w:val="24"/>
        </w:rPr>
        <w:br/>
        <w:t>www.9daysforlife.com</w:t>
      </w:r>
    </w:p>
    <w:p w:rsidR="001955D6" w:rsidRPr="006E4056" w:rsidRDefault="001955D6" w:rsidP="001955D6">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Two: Friday, January 19, 2018 </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the end to abortion.</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w:t>
      </w:r>
      <w:r w:rsidRPr="006E4056">
        <w:rPr>
          <w:rFonts w:ascii="Times New Roman" w:eastAsia="Times New Roman" w:hAnsi="Times New Roman" w:cs="Times New Roman"/>
          <w:color w:val="000000" w:themeColor="text1"/>
        </w:rPr>
        <w:t> </w:t>
      </w:r>
      <w:r w:rsidRPr="006E4056">
        <w:rPr>
          <w:rFonts w:ascii="Times New Roman" w:eastAsia="Times New Roman" w:hAnsi="Times New Roman" w:cs="Times New Roman"/>
          <w:i/>
          <w:iCs/>
          <w:color w:val="000000" w:themeColor="text1"/>
          <w:bdr w:val="none" w:sz="0" w:space="0" w:color="auto" w:frame="1"/>
        </w:rPr>
        <w:t xml:space="preserve">Our Father, 3 Hail </w:t>
      </w:r>
      <w:proofErr w:type="spellStart"/>
      <w:r w:rsidRPr="006E4056">
        <w:rPr>
          <w:rFonts w:ascii="Times New Roman" w:eastAsia="Times New Roman" w:hAnsi="Times New Roman" w:cs="Times New Roman"/>
          <w:i/>
          <w:iCs/>
          <w:color w:val="000000" w:themeColor="text1"/>
          <w:bdr w:val="none" w:sz="0" w:space="0" w:color="auto" w:frame="1"/>
        </w:rPr>
        <w:t>Marys</w:t>
      </w:r>
      <w:proofErr w:type="spellEnd"/>
      <w:r w:rsidRPr="006E4056">
        <w:rPr>
          <w:rFonts w:ascii="Times New Roman" w:eastAsia="Times New Roman" w:hAnsi="Times New Roman" w:cs="Times New Roman"/>
          <w:i/>
          <w:iCs/>
          <w:color w:val="000000" w:themeColor="text1"/>
          <w:bdr w:val="none" w:sz="0" w:space="0" w:color="auto" w:frame="1"/>
        </w:rPr>
        <w:t>, Glory Be</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Pr="006E4056">
        <w:rPr>
          <w:rFonts w:ascii="Times New Roman" w:eastAsia="Times New Roman" w:hAnsi="Times New Roman" w:cs="Times New Roman"/>
          <w:color w:val="000000" w:themeColor="text1"/>
        </w:rPr>
        <w:t xml:space="preserve"> More women and girls consider abortion than we may realize. They are our relatives and friends, people who work with us or for us, married or unmarried. Even if someone identifies as being pro-life, the shock of an unexpected pregnancy, the devastation of a difficult prenatal diagnosis, shame, pressures, or fears may influence her to consider abortion. </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If someone shared with you she was pregnant and hadn't ruled out having an abortion, would you know how to respond in a loving way that is life-affirming for both her and her baby? </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Learn about the four steps of the L.O.V.E. Approach™*: </w:t>
      </w:r>
      <w:r w:rsidRPr="006E4056">
        <w:rPr>
          <w:rFonts w:ascii="Times New Roman" w:eastAsia="Times New Roman" w:hAnsi="Times New Roman" w:cs="Times New Roman"/>
          <w:i/>
          <w:color w:val="000000" w:themeColor="text1"/>
        </w:rPr>
        <w:t>Listen and Learn</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i/>
          <w:color w:val="000000" w:themeColor="text1"/>
        </w:rPr>
        <w:t>Open Options</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i/>
          <w:color w:val="000000" w:themeColor="text1"/>
        </w:rPr>
        <w:t>Vision and Value</w:t>
      </w:r>
      <w:r w:rsidRPr="006E4056">
        <w:rPr>
          <w:rFonts w:ascii="Times New Roman" w:eastAsia="Times New Roman" w:hAnsi="Times New Roman" w:cs="Times New Roman"/>
          <w:color w:val="000000" w:themeColor="text1"/>
        </w:rPr>
        <w:t xml:space="preserve">, and </w:t>
      </w:r>
      <w:r w:rsidRPr="006E4056">
        <w:rPr>
          <w:rFonts w:ascii="Times New Roman" w:eastAsia="Times New Roman" w:hAnsi="Times New Roman" w:cs="Times New Roman"/>
          <w:i/>
          <w:color w:val="000000" w:themeColor="text1"/>
        </w:rPr>
        <w:t>Extend and Empower</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color w:val="000000" w:themeColor="text1"/>
          <w:shd w:val="clear" w:color="auto" w:fill="FFFFFF"/>
        </w:rPr>
        <w:t>(</w:t>
      </w:r>
      <w:hyperlink r:id="rId7" w:history="1">
        <w:r w:rsidRPr="006E4056">
          <w:rPr>
            <w:rStyle w:val="Hyperlink"/>
            <w:rFonts w:ascii="Times New Roman" w:eastAsia="Times New Roman" w:hAnsi="Times New Roman" w:cs="Times New Roman"/>
            <w:shd w:val="clear" w:color="auto" w:fill="FFFFFF"/>
          </w:rPr>
          <w:t>www.usccb.org/l-o-v-e</w:t>
        </w:r>
      </w:hyperlink>
      <w:r w:rsidRPr="006E4056">
        <w:rPr>
          <w:rFonts w:ascii="Times New Roman" w:eastAsia="Times New Roman" w:hAnsi="Times New Roman" w:cs="Times New Roman"/>
          <w:color w:val="000000" w:themeColor="text1"/>
          <w:shd w:val="clear" w:color="auto" w:fill="FFFFFF"/>
        </w:rPr>
        <w:t>).</w:t>
      </w:r>
    </w:p>
    <w:p w:rsidR="001955D6" w:rsidRPr="006E4056" w:rsidRDefault="001955D6" w:rsidP="001955D6">
      <w:pPr>
        <w:shd w:val="clear" w:color="auto" w:fill="FFFFFF"/>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xml:space="preserve"> (choose one): </w:t>
      </w:r>
    </w:p>
    <w:p w:rsidR="001955D6" w:rsidRPr="006E4056" w:rsidRDefault="001955D6" w:rsidP="001955D6">
      <w:pPr>
        <w:pStyle w:val="ListParagraph"/>
        <w:numPr>
          <w:ilvl w:val="0"/>
          <w:numId w:val="1"/>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color w:val="000000" w:themeColor="text1"/>
        </w:rPr>
        <w:t>Go to an abortion clinic and pray, or set aside an hour today to pray for those who are struggling with a decision of life or death for their unborn child.</w:t>
      </w:r>
    </w:p>
    <w:p w:rsidR="001955D6" w:rsidRPr="006E4056" w:rsidRDefault="001955D6" w:rsidP="001955D6">
      <w:pPr>
        <w:pStyle w:val="ListParagraph"/>
        <w:numPr>
          <w:ilvl w:val="0"/>
          <w:numId w:val="1"/>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color w:val="000000" w:themeColor="text1"/>
          <w:shd w:val="clear" w:color="auto" w:fill="FFFFFF"/>
        </w:rPr>
        <w:t>Read “</w:t>
      </w:r>
      <w:r w:rsidRPr="006E4056">
        <w:rPr>
          <w:rFonts w:ascii="Times New Roman" w:eastAsia="Times New Roman" w:hAnsi="Times New Roman" w:cs="Times New Roman"/>
          <w:b/>
          <w:shd w:val="clear" w:color="auto" w:fill="FFFFFF"/>
        </w:rPr>
        <w:t>What to Do When a Friend Is Considering Abortion</w:t>
      </w:r>
      <w:r w:rsidRPr="006E4056">
        <w:rPr>
          <w:rFonts w:ascii="Times New Roman" w:eastAsia="Times New Roman" w:hAnsi="Times New Roman" w:cs="Times New Roman"/>
          <w:color w:val="000000" w:themeColor="text1"/>
          <w:shd w:val="clear" w:color="auto" w:fill="FFFFFF"/>
        </w:rPr>
        <w:t>” (</w:t>
      </w:r>
      <w:hyperlink r:id="rId8" w:history="1">
        <w:r w:rsidRPr="006E4056">
          <w:rPr>
            <w:rStyle w:val="Hyperlink"/>
            <w:rFonts w:ascii="Times New Roman" w:eastAsia="Times New Roman" w:hAnsi="Times New Roman" w:cs="Times New Roman"/>
            <w:shd w:val="clear" w:color="auto" w:fill="FFFFFF"/>
          </w:rPr>
          <w:t>www.usccb.org/l-o-v-e</w:t>
        </w:r>
      </w:hyperlink>
      <w:r w:rsidRPr="006E4056">
        <w:rPr>
          <w:rFonts w:ascii="Times New Roman" w:eastAsia="Times New Roman" w:hAnsi="Times New Roman" w:cs="Times New Roman"/>
          <w:color w:val="000000" w:themeColor="text1"/>
          <w:shd w:val="clear" w:color="auto" w:fill="FFFFFF"/>
        </w:rPr>
        <w:t xml:space="preserve">), and spend some time reflecting on it. Would someone in a difficult pregnancy situation know she could turn to you for loving support? </w:t>
      </w:r>
    </w:p>
    <w:p w:rsidR="001955D6" w:rsidRPr="006E4056" w:rsidRDefault="001955D6" w:rsidP="001955D6">
      <w:pPr>
        <w:pStyle w:val="ListParagraph"/>
        <w:numPr>
          <w:ilvl w:val="0"/>
          <w:numId w:val="1"/>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bCs/>
          <w:color w:val="000000" w:themeColor="text1"/>
          <w:shd w:val="clear" w:color="auto" w:fill="FFFFFF"/>
          <w:lang w:val="en"/>
        </w:rPr>
        <w:t xml:space="preserve">Donate needed items to a pregnancy care center, or volunteer an hour of your time at one. Find a center near you at </w:t>
      </w:r>
      <w:hyperlink r:id="rId9" w:history="1">
        <w:r w:rsidRPr="006E4056">
          <w:rPr>
            <w:rStyle w:val="Hyperlink"/>
            <w:rFonts w:ascii="Times New Roman" w:eastAsia="Times New Roman" w:hAnsi="Times New Roman" w:cs="Times New Roman"/>
            <w:shd w:val="clear" w:color="auto" w:fill="FFFFFF"/>
            <w:lang w:val="en"/>
          </w:rPr>
          <w:t>www.heartbeatinternational.org/worldwide-directory</w:t>
        </w:r>
      </w:hyperlink>
      <w:r w:rsidRPr="006E4056">
        <w:rPr>
          <w:rFonts w:ascii="Times New Roman" w:eastAsia="Times New Roman" w:hAnsi="Times New Roman" w:cs="Times New Roman"/>
          <w:bCs/>
          <w:color w:val="000000" w:themeColor="text1"/>
          <w:shd w:val="clear" w:color="auto" w:fill="FFFFFF"/>
          <w:lang w:val="en"/>
        </w:rPr>
        <w:t>.</w:t>
      </w:r>
    </w:p>
    <w:p w:rsidR="001955D6" w:rsidRPr="006E4056" w:rsidRDefault="001955D6" w:rsidP="001955D6">
      <w:pPr>
        <w:spacing w:after="120" w:line="23" w:lineRule="atLeast"/>
        <w:rPr>
          <w:rFonts w:ascii="Times New Roman" w:eastAsia="Times New Roman" w:hAnsi="Times New Roman" w:cs="Times New Roman"/>
          <w:color w:val="000000" w:themeColor="text1"/>
        </w:rPr>
      </w:pPr>
      <w:r w:rsidRPr="006E4056">
        <w:rPr>
          <w:rFonts w:ascii="Times New Roman" w:hAnsi="Times New Roman" w:cs="Times New Roman"/>
          <w:b/>
          <w:color w:val="000000" w:themeColor="text1"/>
          <w:bdr w:val="none" w:sz="0" w:space="0" w:color="auto" w:frame="1"/>
        </w:rPr>
        <w:t>One Step Further</w:t>
      </w:r>
      <w:r w:rsidRPr="006E4056">
        <w:rPr>
          <w:rFonts w:ascii="Times New Roman" w:hAnsi="Times New Roman" w:cs="Times New Roman"/>
          <w:color w:val="000000" w:themeColor="text1"/>
        </w:rPr>
        <w:t xml:space="preserve">: </w:t>
      </w:r>
      <w:r w:rsidRPr="006E4056">
        <w:rPr>
          <w:rFonts w:ascii="Times New Roman" w:eastAsia="Times New Roman" w:hAnsi="Times New Roman" w:cs="Times New Roman"/>
          <w:color w:val="000000" w:themeColor="text1"/>
        </w:rPr>
        <w:t xml:space="preserve">Find out other simple tips on how to provide loving, life-affirming support for a friend who is unexpectedly pregnant: </w:t>
      </w:r>
      <w:r w:rsidRPr="006E4056">
        <w:rPr>
          <w:rFonts w:ascii="Times New Roman" w:eastAsia="Times New Roman" w:hAnsi="Times New Roman" w:cs="Times New Roman"/>
          <w:bCs/>
          <w:color w:val="000000" w:themeColor="text1"/>
          <w:bdr w:val="none" w:sz="0" w:space="0" w:color="auto" w:frame="1"/>
        </w:rPr>
        <w:t>“</w:t>
      </w:r>
      <w:r w:rsidRPr="006E4056">
        <w:rPr>
          <w:rFonts w:ascii="Times New Roman" w:eastAsia="Times New Roman" w:hAnsi="Times New Roman" w:cs="Times New Roman"/>
          <w:b/>
          <w:bdr w:val="none" w:sz="0" w:space="0" w:color="auto" w:frame="1"/>
        </w:rPr>
        <w:t>10 Ways to Support Her When She’s Unexpectedly Expecting</w:t>
      </w:r>
      <w:r w:rsidRPr="006E4056">
        <w:rPr>
          <w:rFonts w:ascii="Times New Roman" w:eastAsia="Times New Roman" w:hAnsi="Times New Roman" w:cs="Times New Roman"/>
          <w:bCs/>
          <w:color w:val="000000" w:themeColor="text1"/>
          <w:bdr w:val="none" w:sz="0" w:space="0" w:color="auto" w:frame="1"/>
        </w:rPr>
        <w:t>”</w:t>
      </w:r>
      <w:r w:rsidRPr="006E4056">
        <w:rPr>
          <w:rFonts w:ascii="Times New Roman" w:eastAsia="Times New Roman" w:hAnsi="Times New Roman" w:cs="Times New Roman"/>
          <w:color w:val="000000" w:themeColor="text1"/>
        </w:rPr>
        <w:t xml:space="preserve"> (</w:t>
      </w:r>
      <w:hyperlink r:id="rId10" w:history="1">
        <w:r w:rsidRPr="006E4056">
          <w:rPr>
            <w:rStyle w:val="Hyperlink"/>
            <w:rFonts w:ascii="Times New Roman" w:eastAsia="Times New Roman" w:hAnsi="Times New Roman" w:cs="Times New Roman"/>
          </w:rPr>
          <w:t>www.usccb.org/support-her</w:t>
        </w:r>
      </w:hyperlink>
      <w:r w:rsidRPr="006E4056">
        <w:rPr>
          <w:rFonts w:ascii="Times New Roman" w:eastAsia="Times New Roman" w:hAnsi="Times New Roman" w:cs="Times New Roman"/>
          <w:color w:val="000000" w:themeColor="text1"/>
        </w:rPr>
        <w:t xml:space="preserve">). </w:t>
      </w:r>
    </w:p>
    <w:p w:rsidR="004B1CB6" w:rsidRDefault="004B1CB6" w:rsidP="001955D6">
      <w:pPr>
        <w:spacing w:after="240" w:line="23" w:lineRule="atLeast"/>
        <w:rPr>
          <w:rFonts w:ascii="Times New Roman" w:eastAsia="Times New Roman" w:hAnsi="Times New Roman" w:cs="Times New Roman"/>
          <w:sz w:val="19"/>
          <w:szCs w:val="19"/>
        </w:rPr>
      </w:pPr>
    </w:p>
    <w:p w:rsidR="001955D6" w:rsidRPr="006E4056" w:rsidRDefault="001955D6" w:rsidP="001955D6">
      <w:pPr>
        <w:spacing w:after="240" w:line="23" w:lineRule="atLeast"/>
        <w:rPr>
          <w:rFonts w:ascii="Times New Roman" w:eastAsia="Times New Roman" w:hAnsi="Times New Roman" w:cs="Times New Roman"/>
          <w:sz w:val="19"/>
          <w:szCs w:val="19"/>
        </w:rPr>
      </w:pPr>
      <w:bookmarkStart w:id="1" w:name="_GoBack"/>
      <w:bookmarkEnd w:id="1"/>
      <w:r w:rsidRPr="006E4056">
        <w:rPr>
          <w:rFonts w:ascii="Times New Roman" w:eastAsia="Times New Roman" w:hAnsi="Times New Roman" w:cs="Times New Roman"/>
          <w:sz w:val="19"/>
          <w:szCs w:val="19"/>
        </w:rPr>
        <w:t>*The L.O.V.E. Approach™ is trademarked by Heartbeat International, Inc. and may not be adapted or modified. The L.O.V.E. Approach™ is used in “What to Do When a Friend Is Considering Abortion” with permission from Heartbeat International, Inc. Copyright © 2017, United States Conference of Catholic Bishops, Washington, DC. All rights reserved.</w:t>
      </w:r>
    </w:p>
    <w:p w:rsidR="006733D4" w:rsidRDefault="006733D4"/>
    <w:sectPr w:rsidR="006733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D6" w:rsidRDefault="001955D6" w:rsidP="001955D6">
      <w:pPr>
        <w:spacing w:after="0" w:line="240" w:lineRule="auto"/>
      </w:pPr>
      <w:r>
        <w:separator/>
      </w:r>
    </w:p>
  </w:endnote>
  <w:endnote w:type="continuationSeparator" w:id="0">
    <w:p w:rsidR="001955D6" w:rsidRDefault="001955D6" w:rsidP="0019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D6" w:rsidRPr="009574AC" w:rsidRDefault="001955D6" w:rsidP="001955D6">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rsidR="001955D6" w:rsidRPr="009574AC" w:rsidRDefault="001955D6" w:rsidP="001955D6">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Washington, DC. All rights reserved.</w:t>
    </w:r>
  </w:p>
  <w:p w:rsidR="001955D6" w:rsidRDefault="0019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D6" w:rsidRDefault="001955D6" w:rsidP="001955D6">
      <w:pPr>
        <w:spacing w:after="0" w:line="240" w:lineRule="auto"/>
      </w:pPr>
      <w:r>
        <w:separator/>
      </w:r>
    </w:p>
  </w:footnote>
  <w:footnote w:type="continuationSeparator" w:id="0">
    <w:p w:rsidR="001955D6" w:rsidRDefault="001955D6" w:rsidP="00195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F38"/>
    <w:multiLevelType w:val="hybridMultilevel"/>
    <w:tmpl w:val="063C79AE"/>
    <w:lvl w:ilvl="0" w:tplc="97F03B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0"/>
    <w:rsid w:val="00004170"/>
    <w:rsid w:val="001955D6"/>
    <w:rsid w:val="004B1CB6"/>
    <w:rsid w:val="005A2200"/>
    <w:rsid w:val="005A7F89"/>
    <w:rsid w:val="006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3A43"/>
  <w15:chartTrackingRefBased/>
  <w15:docId w15:val="{77259F98-69AA-4998-BAC4-EDE3681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70"/>
    <w:rPr>
      <w:color w:val="0000FF"/>
      <w:u w:val="single"/>
    </w:rPr>
  </w:style>
  <w:style w:type="paragraph" w:styleId="ListParagraph">
    <w:name w:val="List Paragraph"/>
    <w:basedOn w:val="Normal"/>
    <w:uiPriority w:val="34"/>
    <w:qFormat/>
    <w:rsid w:val="001955D6"/>
    <w:pPr>
      <w:ind w:left="720"/>
      <w:contextualSpacing/>
    </w:pPr>
  </w:style>
  <w:style w:type="paragraph" w:styleId="Header">
    <w:name w:val="header"/>
    <w:basedOn w:val="Normal"/>
    <w:link w:val="HeaderChar"/>
    <w:uiPriority w:val="99"/>
    <w:unhideWhenUsed/>
    <w:rsid w:val="0019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D6"/>
  </w:style>
  <w:style w:type="paragraph" w:styleId="Footer">
    <w:name w:val="footer"/>
    <w:basedOn w:val="Normal"/>
    <w:link w:val="FooterChar"/>
    <w:uiPriority w:val="99"/>
    <w:unhideWhenUsed/>
    <w:rsid w:val="0019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about/pro-life-activities/respect-life-program/2017/what-to-do-when-a-friend-is-considering-abortion.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cb.org/about/pro-life-activities/respect-life-program/2017/what-to-do-when-a-friend-is-considering-abortion.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cb.org/about/pro-life-activities/respect-life-program/2015/10-ways-to-support-her-when-shes-unexpectedly-expecting.cfm" TargetMode="External"/><Relationship Id="rId4" Type="http://schemas.openxmlformats.org/officeDocument/2006/relationships/webSettings" Target="webSettings.xml"/><Relationship Id="rId9" Type="http://schemas.openxmlformats.org/officeDocument/2006/relationships/hyperlink" Target="http://www.heartbeatinternational.org/worldwide-directo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9 Days for Life: Thursday, January 18 – Friday, January 26 www.9daysforlife.com</vt:lpstr>
      <vt:lpstr>        Day Two: Friday, January 19, 2018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5</cp:revision>
  <dcterms:created xsi:type="dcterms:W3CDTF">2017-12-19T19:42:00Z</dcterms:created>
  <dcterms:modified xsi:type="dcterms:W3CDTF">2018-01-11T22:50:00Z</dcterms:modified>
</cp:coreProperties>
</file>