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70" w:rsidRDefault="00004170" w:rsidP="00004170">
      <w:pPr>
        <w:shd w:val="clear" w:color="auto" w:fill="FFFFFF"/>
        <w:spacing w:after="240" w:line="23" w:lineRule="atLeast"/>
        <w:jc w:val="center"/>
        <w:outlineLvl w:val="1"/>
        <w:rPr>
          <w:rFonts w:ascii="Times New Roman" w:eastAsia="Times New Roman" w:hAnsi="Times New Roman" w:cs="Times New Roman"/>
          <w:b/>
          <w:bCs/>
          <w:color w:val="000000"/>
          <w:sz w:val="24"/>
          <w:szCs w:val="24"/>
        </w:rPr>
      </w:pPr>
      <w:bookmarkStart w:id="0" w:name="5"/>
      <w:bookmarkEnd w:id="0"/>
      <w:r w:rsidRPr="00565ABF">
        <w:rPr>
          <w:rFonts w:ascii="Times New Roman" w:eastAsia="Times New Roman" w:hAnsi="Times New Roman" w:cs="Times New Roman"/>
          <w:b/>
          <w:bCs/>
          <w:smallCaps/>
          <w:color w:val="000000"/>
          <w:sz w:val="24"/>
          <w:szCs w:val="24"/>
        </w:rPr>
        <w:t>9 Days for Life: Thursday, January 18 – Friday, January 26</w:t>
      </w:r>
      <w:r w:rsidRPr="00565ABF">
        <w:rPr>
          <w:rFonts w:ascii="Times New Roman" w:eastAsia="Times New Roman" w:hAnsi="Times New Roman" w:cs="Times New Roman"/>
          <w:b/>
          <w:bCs/>
          <w:color w:val="000000"/>
          <w:sz w:val="24"/>
          <w:szCs w:val="24"/>
        </w:rPr>
        <w:br/>
        <w:t>www.9daysforlife.com</w:t>
      </w:r>
    </w:p>
    <w:p w:rsidR="005D0091" w:rsidRPr="006E4056" w:rsidRDefault="005D0091" w:rsidP="005D0091">
      <w:pPr>
        <w:shd w:val="clear" w:color="auto" w:fill="FFFFFF"/>
        <w:spacing w:after="120" w:line="23" w:lineRule="atLeast"/>
        <w:ind w:right="245"/>
        <w:outlineLvl w:val="2"/>
        <w:rPr>
          <w:rFonts w:ascii="Times New Roman" w:eastAsia="Times New Roman" w:hAnsi="Times New Roman" w:cs="Times New Roman"/>
          <w:b/>
          <w:bCs/>
          <w:color w:val="000000" w:themeColor="text1"/>
        </w:rPr>
      </w:pPr>
      <w:r w:rsidRPr="006E4056">
        <w:rPr>
          <w:rFonts w:ascii="Times New Roman" w:eastAsia="Times New Roman" w:hAnsi="Times New Roman" w:cs="Times New Roman"/>
          <w:b/>
          <w:bCs/>
          <w:color w:val="000000" w:themeColor="text1"/>
        </w:rPr>
        <w:t xml:space="preserve">Day Six: Tuesday, January 23, 2018 </w:t>
      </w:r>
    </w:p>
    <w:p w:rsidR="005D0091" w:rsidRPr="006E4056" w:rsidRDefault="005D0091" w:rsidP="005D0091">
      <w:pPr>
        <w:shd w:val="clear" w:color="auto" w:fill="FFFFFF"/>
        <w:spacing w:after="120" w:line="23" w:lineRule="atLeast"/>
        <w:ind w:right="245"/>
        <w:outlineLvl w:val="2"/>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Intercession:</w:t>
      </w:r>
      <w:r w:rsidRPr="006E4056">
        <w:rPr>
          <w:rFonts w:ascii="Times New Roman" w:eastAsia="Times New Roman" w:hAnsi="Times New Roman" w:cs="Times New Roman"/>
          <w:color w:val="000000" w:themeColor="text1"/>
        </w:rPr>
        <w:t> May those near the end of their lives receive medical care that respects their dignity and protects their lives.</w:t>
      </w:r>
    </w:p>
    <w:p w:rsidR="005D0091" w:rsidRPr="006E4056" w:rsidRDefault="005D0091" w:rsidP="005D0091">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hAnsi="Times New Roman" w:cs="Times New Roman"/>
          <w:b/>
          <w:color w:val="000000" w:themeColor="text1"/>
          <w:bdr w:val="none" w:sz="0" w:space="0" w:color="auto" w:frame="1"/>
        </w:rPr>
        <w:t>Prayers:</w:t>
      </w:r>
      <w:r w:rsidRPr="006E4056">
        <w:rPr>
          <w:rFonts w:ascii="Times New Roman" w:hAnsi="Times New Roman" w:cs="Times New Roman"/>
          <w:color w:val="000000" w:themeColor="text1"/>
        </w:rPr>
        <w:t> </w:t>
      </w:r>
      <w:r w:rsidRPr="006E4056">
        <w:rPr>
          <w:rFonts w:ascii="Times New Roman" w:hAnsi="Times New Roman" w:cs="Times New Roman"/>
          <w:i/>
          <w:color w:val="000000" w:themeColor="text1"/>
          <w:bdr w:val="none" w:sz="0" w:space="0" w:color="auto" w:frame="1"/>
        </w:rPr>
        <w:t xml:space="preserve">Our Father, 3 Hail </w:t>
      </w:r>
      <w:proofErr w:type="spellStart"/>
      <w:r w:rsidRPr="006E4056">
        <w:rPr>
          <w:rFonts w:ascii="Times New Roman" w:hAnsi="Times New Roman" w:cs="Times New Roman"/>
          <w:i/>
          <w:color w:val="000000" w:themeColor="text1"/>
          <w:bdr w:val="none" w:sz="0" w:space="0" w:color="auto" w:frame="1"/>
        </w:rPr>
        <w:t>Marys</w:t>
      </w:r>
      <w:proofErr w:type="spellEnd"/>
      <w:r w:rsidRPr="006E4056">
        <w:rPr>
          <w:rFonts w:ascii="Times New Roman" w:hAnsi="Times New Roman" w:cs="Times New Roman"/>
          <w:i/>
          <w:color w:val="000000" w:themeColor="text1"/>
          <w:bdr w:val="none" w:sz="0" w:space="0" w:color="auto" w:frame="1"/>
        </w:rPr>
        <w:t>, Glory Be</w:t>
      </w:r>
    </w:p>
    <w:p w:rsidR="005D0091" w:rsidRPr="006E4056" w:rsidRDefault="005D0091" w:rsidP="005D0091">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Reflection:</w:t>
      </w:r>
      <w:r w:rsidRPr="006E4056">
        <w:rPr>
          <w:rFonts w:ascii="Times New Roman" w:eastAsia="Times New Roman" w:hAnsi="Times New Roman" w:cs="Times New Roman"/>
          <w:color w:val="000000" w:themeColor="text1"/>
        </w:rPr>
        <w:t xml:space="preserve"> When Maggie’s active father suffered an accident that eventually led to his passing, he taught her that pain and loss of autonomy doesn’t diminish our human dignity, and that life—however much is left—is worth living. </w:t>
      </w:r>
    </w:p>
    <w:p w:rsidR="005D0091" w:rsidRPr="006E4056" w:rsidRDefault="005D0091" w:rsidP="005D0091">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As a 50-year-old wife and mother of three, Maggie needed this message when she was diagnosed with a terminal illness. Instead of giving up hope, she embraced her father’s legacy: “[M]y life is, always has been, and always will be, worth living.” </w:t>
      </w:r>
    </w:p>
    <w:p w:rsidR="005D0091" w:rsidRPr="006E4056" w:rsidRDefault="005D0091" w:rsidP="005D0091">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Meet Maggie in a </w:t>
      </w:r>
      <w:r w:rsidRPr="006E4056">
        <w:rPr>
          <w:rFonts w:ascii="Times New Roman" w:eastAsia="Times New Roman" w:hAnsi="Times New Roman" w:cs="Times New Roman"/>
          <w:b/>
          <w:bCs/>
          <w:color w:val="000000" w:themeColor="text1"/>
          <w:bdr w:val="none" w:sz="0" w:space="0" w:color="auto" w:frame="1"/>
        </w:rPr>
        <w:t>3-minute video</w:t>
      </w:r>
      <w:r w:rsidRPr="006E4056">
        <w:rPr>
          <w:rFonts w:ascii="Times New Roman" w:eastAsia="Times New Roman" w:hAnsi="Times New Roman" w:cs="Times New Roman"/>
          <w:bCs/>
          <w:color w:val="000000" w:themeColor="text1"/>
          <w:bdr w:val="none" w:sz="0" w:space="0" w:color="auto" w:frame="1"/>
        </w:rPr>
        <w:t xml:space="preserve"> (</w:t>
      </w:r>
      <w:hyperlink r:id="rId7" w:history="1">
        <w:r w:rsidRPr="006E4056">
          <w:rPr>
            <w:rStyle w:val="Hyperlink"/>
            <w:rFonts w:ascii="Times New Roman" w:hAnsi="Times New Roman" w:cs="Times New Roman"/>
            <w:bdr w:val="none" w:sz="0" w:space="0" w:color="auto" w:frame="1"/>
          </w:rPr>
          <w:t>www.goo.gl/SGF7rP</w:t>
        </w:r>
      </w:hyperlink>
      <w:r w:rsidRPr="006E4056">
        <w:rPr>
          <w:rFonts w:ascii="Times New Roman" w:eastAsia="Times New Roman" w:hAnsi="Times New Roman" w:cs="Times New Roman"/>
          <w:bCs/>
          <w:color w:val="000000" w:themeColor="text1"/>
          <w:bdr w:val="none" w:sz="0" w:space="0" w:color="auto" w:frame="1"/>
        </w:rPr>
        <w:t>), and read the brief article it inspired: “</w:t>
      </w:r>
      <w:r w:rsidRPr="006E4056">
        <w:rPr>
          <w:rFonts w:ascii="Times New Roman" w:eastAsia="Times New Roman" w:hAnsi="Times New Roman" w:cs="Times New Roman"/>
          <w:b/>
          <w:bCs/>
          <w:color w:val="000000" w:themeColor="text1"/>
          <w:bdr w:val="none" w:sz="0" w:space="0" w:color="auto" w:frame="1"/>
        </w:rPr>
        <w:t>Maggie’s Story: Living like Dad</w:t>
      </w:r>
      <w:r w:rsidRPr="006E4056">
        <w:rPr>
          <w:rFonts w:ascii="Times New Roman" w:eastAsia="Times New Roman" w:hAnsi="Times New Roman" w:cs="Times New Roman"/>
          <w:bCs/>
          <w:color w:val="000000" w:themeColor="text1"/>
          <w:bdr w:val="none" w:sz="0" w:space="0" w:color="auto" w:frame="1"/>
        </w:rPr>
        <w:t>” (</w:t>
      </w:r>
      <w:bookmarkStart w:id="1" w:name="_Hlk500752685"/>
      <w:r w:rsidRPr="006E4056">
        <w:fldChar w:fldCharType="begin"/>
      </w:r>
      <w:r w:rsidRPr="006E4056">
        <w:rPr>
          <w:rFonts w:ascii="Times New Roman" w:hAnsi="Times New Roman" w:cs="Times New Roman"/>
        </w:rPr>
        <w:instrText xml:space="preserve"> HYPERLINK "http://www.usccb.org/about/pro-life-activities/respect-life-program/2015/maggies-story-living-like-dad.cfm" </w:instrText>
      </w:r>
      <w:r w:rsidRPr="006E4056">
        <w:fldChar w:fldCharType="separate"/>
      </w:r>
      <w:r w:rsidRPr="006E4056">
        <w:rPr>
          <w:rStyle w:val="Hyperlink"/>
          <w:rFonts w:ascii="Times New Roman" w:eastAsia="Times New Roman" w:hAnsi="Times New Roman" w:cs="Times New Roman"/>
          <w:bdr w:val="none" w:sz="0" w:space="0" w:color="auto" w:frame="1"/>
        </w:rPr>
        <w:t>www.usccb.org/maggies-story</w:t>
      </w:r>
      <w:r w:rsidRPr="006E4056">
        <w:rPr>
          <w:rStyle w:val="Hyperlink"/>
          <w:rFonts w:ascii="Times New Roman" w:eastAsia="Times New Roman" w:hAnsi="Times New Roman" w:cs="Times New Roman"/>
          <w:bdr w:val="none" w:sz="0" w:space="0" w:color="auto" w:frame="1"/>
        </w:rPr>
        <w:fldChar w:fldCharType="end"/>
      </w:r>
      <w:bookmarkEnd w:id="1"/>
      <w:r w:rsidRPr="006E4056">
        <w:rPr>
          <w:rFonts w:ascii="Times New Roman" w:eastAsia="Times New Roman" w:hAnsi="Times New Roman" w:cs="Times New Roman"/>
          <w:bCs/>
          <w:color w:val="000000" w:themeColor="text1"/>
          <w:bdr w:val="none" w:sz="0" w:space="0" w:color="auto" w:frame="1"/>
        </w:rPr>
        <w:t>).</w:t>
      </w:r>
    </w:p>
    <w:p w:rsidR="005D0091" w:rsidRPr="006E4056" w:rsidRDefault="005D0091" w:rsidP="005D0091">
      <w:pPr>
        <w:spacing w:after="120" w:line="23" w:lineRule="atLeast"/>
        <w:rPr>
          <w:rFonts w:ascii="Times New Roman" w:eastAsia="Times New Roman" w:hAnsi="Times New Roman" w:cs="Times New Roman"/>
          <w:color w:val="000000" w:themeColor="text1"/>
          <w:shd w:val="clear" w:color="auto" w:fill="FFFFFF"/>
        </w:rPr>
      </w:pPr>
      <w:r w:rsidRPr="006E4056">
        <w:rPr>
          <w:rFonts w:ascii="Times New Roman" w:eastAsia="Times New Roman" w:hAnsi="Times New Roman" w:cs="Times New Roman"/>
          <w:b/>
          <w:bCs/>
          <w:color w:val="000000" w:themeColor="text1"/>
          <w:bdr w:val="none" w:sz="0" w:space="0" w:color="auto" w:frame="1"/>
          <w:shd w:val="clear" w:color="auto" w:fill="FFFFFF"/>
        </w:rPr>
        <w:t>Acts of Reparation</w:t>
      </w:r>
      <w:r w:rsidRPr="006E4056">
        <w:rPr>
          <w:rFonts w:ascii="Times New Roman" w:eastAsia="Times New Roman" w:hAnsi="Times New Roman" w:cs="Times New Roman"/>
          <w:color w:val="000000" w:themeColor="text1"/>
          <w:shd w:val="clear" w:color="auto" w:fill="FFFFFF"/>
        </w:rPr>
        <w:t> (choose one):</w:t>
      </w:r>
    </w:p>
    <w:p w:rsidR="005D0091" w:rsidRPr="006E4056" w:rsidRDefault="005D0091" w:rsidP="005D0091">
      <w:pPr>
        <w:numPr>
          <w:ilvl w:val="0"/>
          <w:numId w:val="1"/>
        </w:numPr>
        <w:shd w:val="clear" w:color="auto" w:fill="FFFFFF"/>
        <w:tabs>
          <w:tab w:val="clear" w:pos="720"/>
        </w:tabs>
        <w:spacing w:after="120" w:line="23" w:lineRule="atLeast"/>
        <w:ind w:left="360" w:right="135"/>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Pray a decade of the Rosary (</w:t>
      </w:r>
      <w:hyperlink r:id="rId8" w:history="1">
        <w:r w:rsidRPr="006E4056">
          <w:rPr>
            <w:rStyle w:val="Hyperlink"/>
            <w:rFonts w:ascii="Times New Roman" w:eastAsia="Times New Roman" w:hAnsi="Times New Roman" w:cs="Times New Roman"/>
          </w:rPr>
          <w:t>www.usccb.org/rosary</w:t>
        </w:r>
      </w:hyperlink>
      <w:r w:rsidRPr="006E4056">
        <w:rPr>
          <w:rFonts w:ascii="Times New Roman" w:eastAsia="Times New Roman" w:hAnsi="Times New Roman" w:cs="Times New Roman"/>
          <w:color w:val="000000" w:themeColor="text1"/>
        </w:rPr>
        <w:t xml:space="preserve">) for your deceased friends and family, as well as those who have no one to pray for them. </w:t>
      </w:r>
    </w:p>
    <w:p w:rsidR="005D0091" w:rsidRPr="006E4056" w:rsidRDefault="005D0091" w:rsidP="005D0091">
      <w:pPr>
        <w:numPr>
          <w:ilvl w:val="0"/>
          <w:numId w:val="1"/>
        </w:numPr>
        <w:shd w:val="clear" w:color="auto" w:fill="FFFFFF"/>
        <w:tabs>
          <w:tab w:val="clear" w:pos="720"/>
        </w:tabs>
        <w:spacing w:after="120" w:line="23" w:lineRule="atLeast"/>
        <w:ind w:left="360" w:right="135"/>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We look forward to eternal life by preparing now, in hope, for our passage from this life to the next. Spend some time prayerfully reflecting on </w:t>
      </w:r>
      <w:r w:rsidRPr="006E4056">
        <w:rPr>
          <w:rFonts w:ascii="Times New Roman" w:eastAsia="Times New Roman" w:hAnsi="Times New Roman" w:cs="Times New Roman"/>
          <w:b/>
          <w:color w:val="000000" w:themeColor="text1"/>
        </w:rPr>
        <w:t xml:space="preserve">“Catholic Considerations for Our Earthly Passing” </w:t>
      </w:r>
      <w:r w:rsidRPr="006E4056">
        <w:rPr>
          <w:rFonts w:ascii="Times New Roman" w:eastAsia="Times New Roman" w:hAnsi="Times New Roman" w:cs="Times New Roman"/>
          <w:color w:val="000000" w:themeColor="text1"/>
        </w:rPr>
        <w:t>(</w:t>
      </w:r>
      <w:hyperlink r:id="rId9" w:history="1">
        <w:r w:rsidRPr="006E4056">
          <w:rPr>
            <w:rStyle w:val="Hyperlink"/>
            <w:rFonts w:ascii="Times New Roman" w:eastAsia="Times New Roman" w:hAnsi="Times New Roman" w:cs="Times New Roman"/>
          </w:rPr>
          <w:t>www.usccb.org/end-of-life-considerations</w:t>
        </w:r>
      </w:hyperlink>
      <w:r w:rsidRPr="006E4056">
        <w:rPr>
          <w:rFonts w:ascii="Times New Roman" w:eastAsia="Times New Roman" w:hAnsi="Times New Roman" w:cs="Times New Roman"/>
          <w:color w:val="000000" w:themeColor="text1"/>
        </w:rPr>
        <w:t xml:space="preserve">). Several considerations are given as starting points for understanding and preparing for our earthly passing in a way that respects God’s gift of human life. </w:t>
      </w:r>
    </w:p>
    <w:p w:rsidR="005D0091" w:rsidRPr="006E4056" w:rsidRDefault="005D0091" w:rsidP="005D0091">
      <w:pPr>
        <w:numPr>
          <w:ilvl w:val="0"/>
          <w:numId w:val="1"/>
        </w:numPr>
        <w:shd w:val="clear" w:color="auto" w:fill="FFFFFF"/>
        <w:tabs>
          <w:tab w:val="clear" w:pos="720"/>
        </w:tabs>
        <w:spacing w:after="120" w:line="23" w:lineRule="atLeast"/>
        <w:ind w:left="360" w:right="135"/>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Read and reflect upon “</w:t>
      </w:r>
      <w:r w:rsidRPr="006E4056">
        <w:rPr>
          <w:rFonts w:ascii="Times New Roman" w:eastAsia="Times New Roman" w:hAnsi="Times New Roman" w:cs="Times New Roman"/>
          <w:b/>
          <w:color w:val="000000" w:themeColor="text1"/>
        </w:rPr>
        <w:t>Caring for Loved Ones at Life’s End</w:t>
      </w:r>
      <w:r w:rsidRPr="006E4056">
        <w:rPr>
          <w:rFonts w:ascii="Times New Roman" w:eastAsia="Times New Roman" w:hAnsi="Times New Roman" w:cs="Times New Roman"/>
          <w:color w:val="000000" w:themeColor="text1"/>
        </w:rPr>
        <w:t>” (</w:t>
      </w:r>
      <w:hyperlink r:id="rId10" w:history="1">
        <w:r w:rsidRPr="006E4056">
          <w:rPr>
            <w:rStyle w:val="Hyperlink"/>
            <w:rFonts w:ascii="Times New Roman" w:hAnsi="Times New Roman" w:cs="Times New Roman"/>
          </w:rPr>
          <w:t>www.usccb.org/endoflifecare</w:t>
        </w:r>
      </w:hyperlink>
      <w:r w:rsidRPr="006E4056">
        <w:rPr>
          <w:rFonts w:ascii="Times New Roman" w:eastAsia="Times New Roman" w:hAnsi="Times New Roman" w:cs="Times New Roman"/>
          <w:color w:val="000000" w:themeColor="text1"/>
        </w:rPr>
        <w:t xml:space="preserve">). Ten suggestions anchored in unconditional respect for human life help readers know how to provide authentically compassionate care. (Supplemental information: </w:t>
      </w:r>
      <w:hyperlink r:id="rId11" w:history="1">
        <w:r w:rsidRPr="006E4056">
          <w:rPr>
            <w:rStyle w:val="Hyperlink"/>
            <w:rFonts w:ascii="Times New Roman" w:hAnsi="Times New Roman" w:cs="Times New Roman"/>
          </w:rPr>
          <w:t>www.goo.gl/Ji3n35</w:t>
        </w:r>
      </w:hyperlink>
      <w:r w:rsidRPr="006E4056">
        <w:rPr>
          <w:rFonts w:ascii="Times New Roman" w:eastAsia="Times New Roman" w:hAnsi="Times New Roman" w:cs="Times New Roman"/>
          <w:color w:val="000000" w:themeColor="text1"/>
        </w:rPr>
        <w:t xml:space="preserve">) </w:t>
      </w:r>
    </w:p>
    <w:p w:rsidR="005D0091" w:rsidRPr="006E4056" w:rsidRDefault="005D0091" w:rsidP="005D0091">
      <w:pPr>
        <w:spacing w:after="120" w:line="23" w:lineRule="atLeast"/>
        <w:rPr>
          <w:rFonts w:ascii="Times New Roman" w:eastAsia="Times New Roman" w:hAnsi="Times New Roman" w:cs="Times New Roman"/>
          <w:iCs/>
          <w:color w:val="000000"/>
          <w:bdr w:val="none" w:sz="0" w:space="0" w:color="auto" w:frame="1"/>
        </w:rPr>
      </w:pPr>
      <w:r w:rsidRPr="006E4056">
        <w:rPr>
          <w:rFonts w:ascii="Times New Roman" w:eastAsia="Times New Roman" w:hAnsi="Times New Roman" w:cs="Times New Roman"/>
          <w:b/>
          <w:bCs/>
          <w:color w:val="000000" w:themeColor="text1"/>
          <w:bdr w:val="none" w:sz="0" w:space="0" w:color="auto" w:frame="1"/>
          <w:shd w:val="clear" w:color="auto" w:fill="FFFFFF"/>
        </w:rPr>
        <w:t>One Step Further</w:t>
      </w:r>
      <w:r w:rsidRPr="006E4056">
        <w:rPr>
          <w:rFonts w:ascii="Times New Roman" w:hAnsi="Times New Roman" w:cs="Times New Roman"/>
          <w:color w:val="000000" w:themeColor="text1"/>
          <w:shd w:val="clear" w:color="auto" w:fill="FFFFFF"/>
        </w:rPr>
        <w:t>:</w:t>
      </w:r>
      <w:r w:rsidRPr="006E4056">
        <w:rPr>
          <w:rFonts w:ascii="Times New Roman" w:eastAsia="Times New Roman" w:hAnsi="Times New Roman" w:cs="Times New Roman"/>
          <w:iCs/>
          <w:color w:val="000000" w:themeColor="text1"/>
          <w:bdr w:val="none" w:sz="0" w:space="0" w:color="auto" w:frame="1"/>
        </w:rPr>
        <w:t xml:space="preserve"> P</w:t>
      </w:r>
      <w:r w:rsidRPr="006E4056">
        <w:rPr>
          <w:rFonts w:ascii="Times New Roman" w:eastAsia="Times New Roman" w:hAnsi="Times New Roman" w:cs="Times New Roman"/>
          <w:iCs/>
          <w:color w:val="000000"/>
          <w:bdr w:val="none" w:sz="0" w:space="0" w:color="auto" w:frame="1"/>
        </w:rPr>
        <w:t>roponents of doctor-assisted suicide try to draw a sharp (and tragic) distinction between those with a mental illness who want to end their lives and those already nearing death who express the same wish. Although p</w:t>
      </w:r>
      <w:r w:rsidRPr="006E4056">
        <w:rPr>
          <w:rFonts w:ascii="Times New Roman" w:eastAsia="Times New Roman" w:hAnsi="Times New Roman" w:cs="Times New Roman"/>
          <w:iCs/>
          <w:color w:val="000000" w:themeColor="text1"/>
          <w:bdr w:val="none" w:sz="0" w:space="0" w:color="auto" w:frame="1"/>
        </w:rPr>
        <w:t xml:space="preserve">olls indicate the public is receptive to the general concept of assisted suicide, when people understand the associated dangers, they are less likely to support the practice. </w:t>
      </w:r>
    </w:p>
    <w:p w:rsidR="005D0091" w:rsidRPr="006E4056" w:rsidRDefault="005D0091" w:rsidP="005D0091">
      <w:pPr>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iCs/>
          <w:color w:val="000000" w:themeColor="text1"/>
          <w:bdr w:val="none" w:sz="0" w:space="0" w:color="auto" w:frame="1"/>
        </w:rPr>
        <w:t xml:space="preserve">Learn seven compelling reasons you can share for opposing assisted suicide: </w:t>
      </w:r>
      <w:r w:rsidRPr="006E4056">
        <w:rPr>
          <w:rFonts w:ascii="Times New Roman" w:eastAsia="Times New Roman" w:hAnsi="Times New Roman" w:cs="Times New Roman"/>
          <w:b/>
          <w:iCs/>
          <w:color w:val="000000" w:themeColor="text1"/>
          <w:bdr w:val="none" w:sz="0" w:space="0" w:color="auto" w:frame="1"/>
        </w:rPr>
        <w:t xml:space="preserve">“Top Reasons to Oppose Assisted Suicide” </w:t>
      </w:r>
      <w:r w:rsidRPr="006E4056">
        <w:rPr>
          <w:rFonts w:ascii="Times New Roman" w:eastAsia="Times New Roman" w:hAnsi="Times New Roman" w:cs="Times New Roman"/>
          <w:iCs/>
          <w:color w:val="000000" w:themeColor="text1"/>
          <w:bdr w:val="none" w:sz="0" w:space="0" w:color="auto" w:frame="1"/>
        </w:rPr>
        <w:t>(</w:t>
      </w:r>
      <w:hyperlink r:id="rId12" w:history="1">
        <w:r w:rsidRPr="006E4056">
          <w:rPr>
            <w:rStyle w:val="Hyperlink"/>
            <w:rFonts w:ascii="Times New Roman" w:eastAsia="Times New Roman" w:hAnsi="Times New Roman" w:cs="Times New Roman"/>
            <w:bdr w:val="none" w:sz="0" w:space="0" w:color="auto" w:frame="1"/>
          </w:rPr>
          <w:t>www.usccb.org/reasons-against-assisted-suicide</w:t>
        </w:r>
      </w:hyperlink>
      <w:r w:rsidRPr="006E4056">
        <w:rPr>
          <w:rFonts w:ascii="Times New Roman" w:eastAsia="Times New Roman" w:hAnsi="Times New Roman" w:cs="Times New Roman"/>
          <w:iCs/>
          <w:color w:val="000000" w:themeColor="text1"/>
          <w:bdr w:val="none" w:sz="0" w:space="0" w:color="auto" w:frame="1"/>
        </w:rPr>
        <w:t xml:space="preserve">). </w:t>
      </w:r>
    </w:p>
    <w:p w:rsidR="005D0091" w:rsidRDefault="005D0091" w:rsidP="005D0091">
      <w:pPr>
        <w:spacing w:after="240" w:line="23" w:lineRule="atLeast"/>
        <w:rPr>
          <w:rFonts w:ascii="Helvetica Neue LT Pro 55 Roman" w:hAnsi="Helvetica Neue LT Pro 55 Roman" w:cstheme="minorHAnsi"/>
          <w:sz w:val="19"/>
          <w:szCs w:val="19"/>
        </w:rPr>
      </w:pPr>
    </w:p>
    <w:p w:rsidR="005D0091" w:rsidRPr="006E4056" w:rsidRDefault="005D0091" w:rsidP="005D0091">
      <w:pPr>
        <w:spacing w:after="240" w:line="23" w:lineRule="atLeast"/>
        <w:rPr>
          <w:rFonts w:ascii="Helvetica Neue LT Pro 55 Roman" w:hAnsi="Helvetica Neue LT Pro 55 Roman" w:cstheme="minorHAnsi"/>
          <w:sz w:val="19"/>
          <w:szCs w:val="19"/>
        </w:rPr>
      </w:pPr>
      <w:bookmarkStart w:id="2" w:name="_GoBack"/>
      <w:bookmarkEnd w:id="2"/>
      <w:r w:rsidRPr="006E4056">
        <w:rPr>
          <w:rFonts w:ascii="Helvetica Neue LT Pro 55 Roman" w:hAnsi="Helvetica Neue LT Pro 55 Roman" w:cstheme="minorHAnsi"/>
          <w:sz w:val="19"/>
          <w:szCs w:val="19"/>
        </w:rPr>
        <w:t>Copyright © 201</w:t>
      </w:r>
      <w:r>
        <w:rPr>
          <w:rFonts w:ascii="Helvetica Neue LT Pro 55 Roman" w:hAnsi="Helvetica Neue LT Pro 55 Roman" w:cstheme="minorHAnsi"/>
          <w:sz w:val="19"/>
          <w:szCs w:val="19"/>
        </w:rPr>
        <w:t>8</w:t>
      </w:r>
      <w:r w:rsidRPr="006E4056">
        <w:rPr>
          <w:rFonts w:ascii="Helvetica Neue LT Pro 55 Roman" w:hAnsi="Helvetica Neue LT Pro 55 Roman" w:cstheme="minorHAnsi"/>
          <w:sz w:val="19"/>
          <w:szCs w:val="19"/>
        </w:rPr>
        <w:t>, United States Conference of Catholic Bishops, Washington, DC. All rights reserved.</w:t>
      </w:r>
    </w:p>
    <w:p w:rsidR="005D0091" w:rsidRPr="00565ABF" w:rsidRDefault="005D0091" w:rsidP="005D0091">
      <w:pPr>
        <w:shd w:val="clear" w:color="auto" w:fill="FFFFFF"/>
        <w:spacing w:after="240" w:line="23" w:lineRule="atLeast"/>
        <w:outlineLvl w:val="1"/>
        <w:rPr>
          <w:rFonts w:ascii="Times New Roman" w:eastAsia="Times New Roman" w:hAnsi="Times New Roman" w:cs="Times New Roman"/>
          <w:b/>
          <w:bCs/>
          <w:smallCaps/>
          <w:color w:val="000000"/>
          <w:sz w:val="24"/>
          <w:szCs w:val="24"/>
        </w:rPr>
      </w:pPr>
    </w:p>
    <w:sectPr w:rsidR="005D0091" w:rsidRPr="00565AB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CE" w:rsidRDefault="002C7DCE" w:rsidP="002C7DCE">
      <w:pPr>
        <w:spacing w:after="0" w:line="240" w:lineRule="auto"/>
      </w:pPr>
      <w:r>
        <w:separator/>
      </w:r>
    </w:p>
  </w:endnote>
  <w:endnote w:type="continuationSeparator" w:id="0">
    <w:p w:rsidR="002C7DCE" w:rsidRDefault="002C7DCE" w:rsidP="002C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LT Pro 55 Roman">
    <w:altName w:val="Times New Roman"/>
    <w:charset w:val="00"/>
    <w:family w:val="swiss"/>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DCE" w:rsidRPr="009574AC" w:rsidRDefault="002C7DCE" w:rsidP="002C7DCE">
    <w:pPr>
      <w:pStyle w:val="Footer"/>
      <w:spacing w:line="276" w:lineRule="auto"/>
      <w:jc w:val="center"/>
      <w:rPr>
        <w:rFonts w:ascii="Times New Roman" w:hAnsi="Times New Roman" w:cs="Times New Roman"/>
        <w:b/>
        <w:sz w:val="21"/>
        <w:szCs w:val="21"/>
      </w:rPr>
    </w:pPr>
    <w:r w:rsidRPr="009574AC">
      <w:rPr>
        <w:rFonts w:ascii="Times New Roman" w:hAnsi="Times New Roman" w:cs="Times New Roman"/>
        <w:b/>
        <w:sz w:val="21"/>
        <w:szCs w:val="21"/>
      </w:rPr>
      <w:t xml:space="preserve">PRAY, GATHER, SHARE: Visit </w:t>
    </w:r>
    <w:hyperlink r:id="rId1" w:history="1">
      <w:r w:rsidRPr="009574AC">
        <w:rPr>
          <w:rStyle w:val="Hyperlink"/>
          <w:rFonts w:ascii="Times New Roman" w:hAnsi="Times New Roman" w:cs="Times New Roman"/>
          <w:b/>
          <w:sz w:val="21"/>
          <w:szCs w:val="21"/>
        </w:rPr>
        <w:t>www.9daysforlife.com</w:t>
      </w:r>
    </w:hyperlink>
    <w:r w:rsidRPr="009574AC">
      <w:rPr>
        <w:rFonts w:ascii="Times New Roman" w:hAnsi="Times New Roman" w:cs="Times New Roman"/>
        <w:b/>
        <w:sz w:val="21"/>
        <w:szCs w:val="21"/>
      </w:rPr>
      <w:t>!</w:t>
    </w:r>
  </w:p>
  <w:p w:rsidR="002C7DCE" w:rsidRPr="002C7DCE" w:rsidRDefault="002C7DCE" w:rsidP="002C7DCE">
    <w:pPr>
      <w:pStyle w:val="Footer"/>
      <w:spacing w:line="276" w:lineRule="auto"/>
      <w:jc w:val="center"/>
      <w:rPr>
        <w:rFonts w:ascii="Times New Roman" w:hAnsi="Times New Roman" w:cs="Times New Roman"/>
        <w:sz w:val="21"/>
        <w:szCs w:val="21"/>
      </w:rPr>
    </w:pPr>
    <w:r w:rsidRPr="009574AC">
      <w:rPr>
        <w:rFonts w:ascii="Times New Roman" w:hAnsi="Times New Roman" w:cs="Times New Roman"/>
        <w:sz w:val="21"/>
        <w:szCs w:val="21"/>
      </w:rPr>
      <w:t>Copyright © 201</w:t>
    </w:r>
    <w:r>
      <w:rPr>
        <w:rFonts w:ascii="Times New Roman" w:hAnsi="Times New Roman" w:cs="Times New Roman"/>
        <w:sz w:val="21"/>
        <w:szCs w:val="21"/>
      </w:rPr>
      <w:t>8</w:t>
    </w:r>
    <w:r w:rsidRPr="009574AC">
      <w:rPr>
        <w:rFonts w:ascii="Times New Roman" w:hAnsi="Times New Roman" w:cs="Times New Roman"/>
        <w:sz w:val="21"/>
        <w:szCs w:val="21"/>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CE" w:rsidRDefault="002C7DCE" w:rsidP="002C7DCE">
      <w:pPr>
        <w:spacing w:after="0" w:line="240" w:lineRule="auto"/>
      </w:pPr>
      <w:r>
        <w:separator/>
      </w:r>
    </w:p>
  </w:footnote>
  <w:footnote w:type="continuationSeparator" w:id="0">
    <w:p w:rsidR="002C7DCE" w:rsidRDefault="002C7DCE" w:rsidP="002C7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10A1C"/>
    <w:multiLevelType w:val="multilevel"/>
    <w:tmpl w:val="1A241AD8"/>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70"/>
    <w:rsid w:val="00004170"/>
    <w:rsid w:val="00145D09"/>
    <w:rsid w:val="00216E3F"/>
    <w:rsid w:val="002C7DCE"/>
    <w:rsid w:val="005A2200"/>
    <w:rsid w:val="005D0091"/>
    <w:rsid w:val="006733D4"/>
    <w:rsid w:val="00727CD0"/>
    <w:rsid w:val="00851ABE"/>
    <w:rsid w:val="0086530B"/>
    <w:rsid w:val="00CA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DA0F"/>
  <w15:chartTrackingRefBased/>
  <w15:docId w15:val="{77259F98-69AA-4998-BAC4-EDE36814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170"/>
    <w:rPr>
      <w:color w:val="0000FF"/>
      <w:u w:val="single"/>
    </w:rPr>
  </w:style>
  <w:style w:type="paragraph" w:customStyle="1" w:styleId="Body">
    <w:name w:val="Body"/>
    <w:rsid w:val="00216E3F"/>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rPr>
  </w:style>
  <w:style w:type="paragraph" w:styleId="Header">
    <w:name w:val="header"/>
    <w:basedOn w:val="Normal"/>
    <w:link w:val="HeaderChar"/>
    <w:uiPriority w:val="99"/>
    <w:unhideWhenUsed/>
    <w:rsid w:val="002C7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CE"/>
  </w:style>
  <w:style w:type="paragraph" w:styleId="Footer">
    <w:name w:val="footer"/>
    <w:basedOn w:val="Normal"/>
    <w:link w:val="FooterChar"/>
    <w:uiPriority w:val="99"/>
    <w:unhideWhenUsed/>
    <w:rsid w:val="002C7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CE"/>
  </w:style>
  <w:style w:type="character" w:styleId="UnresolvedMention">
    <w:name w:val="Unresolved Mention"/>
    <w:basedOn w:val="DefaultParagraphFont"/>
    <w:uiPriority w:val="99"/>
    <w:semiHidden/>
    <w:unhideWhenUsed/>
    <w:rsid w:val="005D0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rosa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SGF7rP" TargetMode="External"/><Relationship Id="rId12" Type="http://schemas.openxmlformats.org/officeDocument/2006/relationships/hyperlink" Target="http://www.usccb.org/reasons-against-assisted-suic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Ji3n3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ccb.org/endoflifecare" TargetMode="External"/><Relationship Id="rId4" Type="http://schemas.openxmlformats.org/officeDocument/2006/relationships/webSettings" Target="webSettings.xml"/><Relationship Id="rId9" Type="http://schemas.openxmlformats.org/officeDocument/2006/relationships/hyperlink" Target="http://www.usccb.org/end-of-life-considera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9days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9 Days for Life: Thursday, January 18 – Friday, January 26 www.9daysforlife.com</vt:lpstr>
      <vt:lpstr>        Day Six: Tuesday, January 23, 2018 </vt:lpstr>
      <vt:lpstr>        Intercession: May those near the end of their lives receive medical care that re</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Anne McGuire</cp:lastModifiedBy>
  <cp:revision>6</cp:revision>
  <dcterms:created xsi:type="dcterms:W3CDTF">2017-12-19T19:44:00Z</dcterms:created>
  <dcterms:modified xsi:type="dcterms:W3CDTF">2018-01-11T22:52:00Z</dcterms:modified>
</cp:coreProperties>
</file>