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D7379" w14:textId="36841EBD" w:rsidR="00BD0F87" w:rsidRDefault="00BD0F87" w:rsidP="00BD0F87">
      <w:pPr>
        <w:jc w:val="center"/>
        <w:rPr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26ECEA" wp14:editId="6AC50520">
            <wp:simplePos x="0" y="0"/>
            <wp:positionH relativeFrom="column">
              <wp:posOffset>1294130</wp:posOffset>
            </wp:positionH>
            <wp:positionV relativeFrom="page">
              <wp:posOffset>401483</wp:posOffset>
            </wp:positionV>
            <wp:extent cx="3349625" cy="1396365"/>
            <wp:effectExtent l="0" t="0" r="0" b="0"/>
            <wp:wrapSquare wrapText="bothSides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WWIN-updated-logo-no-stock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0" t="10854" r="7160" b="23172"/>
                    <a:stretch/>
                  </pic:blipFill>
                  <pic:spPr bwMode="auto">
                    <a:xfrm>
                      <a:off x="0" y="0"/>
                      <a:ext cx="3349625" cy="1396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6699F" w14:textId="77777777" w:rsidR="00BD0F87" w:rsidRDefault="00BD0F87" w:rsidP="00BD0F87">
      <w:pPr>
        <w:jc w:val="center"/>
        <w:rPr>
          <w:b/>
          <w:bCs/>
          <w:i/>
          <w:iCs/>
          <w:sz w:val="32"/>
          <w:szCs w:val="32"/>
        </w:rPr>
      </w:pPr>
    </w:p>
    <w:p w14:paraId="4C5534D9" w14:textId="77777777" w:rsidR="00BD0F87" w:rsidRDefault="00BD0F87" w:rsidP="00BD0F87">
      <w:pPr>
        <w:jc w:val="center"/>
        <w:rPr>
          <w:b/>
          <w:bCs/>
          <w:i/>
          <w:iCs/>
          <w:sz w:val="32"/>
          <w:szCs w:val="32"/>
        </w:rPr>
      </w:pPr>
    </w:p>
    <w:p w14:paraId="79DEB736" w14:textId="7BCB04CD" w:rsidR="00BD0F87" w:rsidRPr="005E6FF7" w:rsidRDefault="00BD0F87" w:rsidP="00BD0F87">
      <w:pPr>
        <w:rPr>
          <w:b/>
          <w:bCs/>
          <w:i/>
          <w:iCs/>
          <w:sz w:val="32"/>
          <w:szCs w:val="32"/>
        </w:rPr>
      </w:pPr>
    </w:p>
    <w:p w14:paraId="70277931" w14:textId="25F55EF8" w:rsidR="00BD0F87" w:rsidRPr="00A20DD7" w:rsidRDefault="00EF23DF" w:rsidP="00BD0F87">
      <w:pPr>
        <w:pBdr>
          <w:bottom w:val="single" w:sz="4" w:space="1" w:color="BFBFBF" w:themeColor="background1" w:themeShade="BF"/>
        </w:pBdr>
        <w:jc w:val="center"/>
        <w:rPr>
          <w:b/>
          <w:bCs/>
          <w:smallCaps/>
          <w:sz w:val="20"/>
          <w:szCs w:val="20"/>
        </w:rPr>
      </w:pPr>
      <w:r>
        <w:rPr>
          <w:b/>
          <w:bCs/>
          <w:smallCaps/>
          <w:sz w:val="32"/>
          <w:szCs w:val="32"/>
        </w:rPr>
        <w:t>Sample Meeting Agenda</w:t>
      </w:r>
      <w:r w:rsidR="00A20DD7">
        <w:rPr>
          <w:b/>
          <w:bCs/>
          <w:smallCaps/>
          <w:sz w:val="32"/>
          <w:szCs w:val="32"/>
        </w:rPr>
        <w:br/>
      </w:r>
    </w:p>
    <w:p w14:paraId="42DF6EFB" w14:textId="026CDA49" w:rsidR="00BD0F87" w:rsidRDefault="00BD0F87"/>
    <w:p w14:paraId="1DFF69E5" w14:textId="17A65CB7" w:rsidR="00A20DD7" w:rsidRDefault="00A20DD7">
      <w:pPr>
        <w:rPr>
          <w:i/>
          <w:iCs/>
        </w:rPr>
      </w:pPr>
      <w:r>
        <w:rPr>
          <w:i/>
          <w:iCs/>
        </w:rPr>
        <w:t xml:space="preserve">The following </w:t>
      </w:r>
      <w:r w:rsidR="00EF23DF">
        <w:rPr>
          <w:i/>
          <w:iCs/>
        </w:rPr>
        <w:t>sample meeting agenda</w:t>
      </w:r>
      <w:r>
        <w:rPr>
          <w:i/>
          <w:iCs/>
        </w:rPr>
        <w:t xml:space="preserve"> is provided as an example </w:t>
      </w:r>
      <w:r w:rsidR="00EF23DF">
        <w:rPr>
          <w:i/>
          <w:iCs/>
        </w:rPr>
        <w:t>to help in planning your core team meetings</w:t>
      </w:r>
      <w:r w:rsidR="00DB2FF1">
        <w:rPr>
          <w:i/>
          <w:iCs/>
        </w:rPr>
        <w:t>, especially your first gathering</w:t>
      </w:r>
      <w:r>
        <w:rPr>
          <w:i/>
          <w:iCs/>
        </w:rPr>
        <w:t xml:space="preserve">. This </w:t>
      </w:r>
      <w:r w:rsidR="00EF23DF">
        <w:rPr>
          <w:i/>
          <w:iCs/>
        </w:rPr>
        <w:t>agenda</w:t>
      </w:r>
      <w:r>
        <w:rPr>
          <w:i/>
          <w:iCs/>
        </w:rPr>
        <w:t xml:space="preserve"> is only meant to be a sample and can be adapted for your specific needs. </w:t>
      </w:r>
      <w:r w:rsidR="00EF23DF">
        <w:rPr>
          <w:i/>
          <w:iCs/>
        </w:rPr>
        <w:t>Having a simple agenda planned in advance can help you stay on task and make the most of your time together as a team.</w:t>
      </w:r>
    </w:p>
    <w:p w14:paraId="340DD104" w14:textId="77777777" w:rsidR="00A20DD7" w:rsidRPr="00A20DD7" w:rsidRDefault="00A20DD7" w:rsidP="00A20DD7">
      <w:pPr>
        <w:pBdr>
          <w:bottom w:val="single" w:sz="4" w:space="1" w:color="BFBFBF" w:themeColor="background1" w:themeShade="BF"/>
        </w:pBdr>
        <w:rPr>
          <w:i/>
          <w:iCs/>
        </w:rPr>
      </w:pPr>
    </w:p>
    <w:p w14:paraId="6DC9D54C" w14:textId="77777777" w:rsidR="00A20DD7" w:rsidRDefault="00A20DD7">
      <w:pPr>
        <w:rPr>
          <w:b/>
          <w:bCs/>
        </w:rPr>
      </w:pPr>
    </w:p>
    <w:p w14:paraId="6A136EE7" w14:textId="4EF6AA9F" w:rsidR="004660A5" w:rsidRDefault="004660A5" w:rsidP="00C61ED9">
      <w:pPr>
        <w:jc w:val="center"/>
        <w:rPr>
          <w:b/>
          <w:bCs/>
        </w:rPr>
      </w:pPr>
      <w:r w:rsidRPr="004660A5">
        <w:rPr>
          <w:b/>
          <w:bCs/>
          <w:i/>
          <w:iCs/>
        </w:rPr>
        <w:t>Walking with Moms in Need: A Year of Service</w:t>
      </w:r>
      <w:r>
        <w:rPr>
          <w:b/>
          <w:bCs/>
          <w:i/>
          <w:iCs/>
        </w:rPr>
        <w:br/>
      </w:r>
      <w:r>
        <w:rPr>
          <w:b/>
          <w:bCs/>
        </w:rPr>
        <w:t>Core Team Meeting Agenda</w:t>
      </w:r>
    </w:p>
    <w:p w14:paraId="67FC7465" w14:textId="54A44522" w:rsidR="004660A5" w:rsidRPr="004660A5" w:rsidRDefault="004660A5" w:rsidP="004660A5">
      <w:pPr>
        <w:jc w:val="center"/>
      </w:pPr>
      <w:r>
        <w:t>[Date]</w:t>
      </w:r>
    </w:p>
    <w:p w14:paraId="6C522045" w14:textId="77777777" w:rsidR="00A20DD7" w:rsidRDefault="00A20DD7">
      <w:pPr>
        <w:rPr>
          <w:b/>
          <w:bCs/>
        </w:rPr>
      </w:pPr>
    </w:p>
    <w:p w14:paraId="1B5D1397" w14:textId="1D6FCE0E" w:rsidR="00A20DD7" w:rsidRPr="00FE46FB" w:rsidRDefault="004660A5">
      <w:pPr>
        <w:rPr>
          <w:i/>
          <w:iCs/>
        </w:rPr>
      </w:pPr>
      <w:r>
        <w:rPr>
          <w:b/>
          <w:bCs/>
        </w:rPr>
        <w:t>Opening Prayer</w:t>
      </w:r>
      <w:r w:rsidR="00FE46FB">
        <w:rPr>
          <w:b/>
          <w:bCs/>
        </w:rPr>
        <w:br/>
      </w:r>
      <w:r w:rsidR="00FE46FB">
        <w:rPr>
          <w:i/>
          <w:iCs/>
        </w:rPr>
        <w:t>The parish leader should be prepared to open the meeting in prayer. He or she may choose to lead with an extemporaneous prayer or have a formulaic prayer prepared with copies for the group.</w:t>
      </w:r>
    </w:p>
    <w:p w14:paraId="63E7DE3B" w14:textId="51457086" w:rsidR="004660A5" w:rsidRDefault="004660A5">
      <w:pPr>
        <w:rPr>
          <w:b/>
          <w:bCs/>
        </w:rPr>
      </w:pPr>
    </w:p>
    <w:p w14:paraId="6FFA9E84" w14:textId="46A1336F" w:rsidR="004660A5" w:rsidRPr="00E03660" w:rsidRDefault="004660A5">
      <w:pPr>
        <w:rPr>
          <w:i/>
          <w:iCs/>
        </w:rPr>
      </w:pPr>
      <w:r>
        <w:rPr>
          <w:b/>
          <w:bCs/>
        </w:rPr>
        <w:t>Introductions</w:t>
      </w:r>
      <w:r w:rsidR="00E03660">
        <w:rPr>
          <w:b/>
          <w:bCs/>
        </w:rPr>
        <w:br/>
      </w:r>
      <w:r w:rsidR="00E03660">
        <w:rPr>
          <w:i/>
          <w:iCs/>
        </w:rPr>
        <w:t>If this is your first gathering, take time to go around the room and invite all core team members to introduce and share a little about them</w:t>
      </w:r>
      <w:r w:rsidR="00C61ED9">
        <w:rPr>
          <w:i/>
          <w:iCs/>
        </w:rPr>
        <w:t>selves</w:t>
      </w:r>
      <w:r w:rsidR="00E03660">
        <w:rPr>
          <w:i/>
          <w:iCs/>
        </w:rPr>
        <w:t>. This may need to be repeated at future meetings if your team continues to grow.</w:t>
      </w:r>
    </w:p>
    <w:p w14:paraId="6C383836" w14:textId="43D160C2" w:rsidR="004660A5" w:rsidRDefault="004660A5">
      <w:pPr>
        <w:rPr>
          <w:b/>
          <w:bCs/>
        </w:rPr>
      </w:pPr>
    </w:p>
    <w:p w14:paraId="5279D71B" w14:textId="5A5265EB" w:rsidR="004660A5" w:rsidRDefault="004660A5">
      <w:pPr>
        <w:rPr>
          <w:b/>
          <w:bCs/>
        </w:rPr>
      </w:pPr>
      <w:r>
        <w:rPr>
          <w:b/>
          <w:bCs/>
        </w:rPr>
        <w:t>Overview of the Year of Service</w:t>
      </w:r>
    </w:p>
    <w:p w14:paraId="261CC8F5" w14:textId="25293986" w:rsidR="00E03660" w:rsidRPr="00E03660" w:rsidRDefault="00E03660">
      <w:pPr>
        <w:rPr>
          <w:i/>
          <w:iCs/>
        </w:rPr>
      </w:pPr>
      <w:r>
        <w:rPr>
          <w:i/>
          <w:iCs/>
        </w:rPr>
        <w:t xml:space="preserve">Guide core team members through a simple overview of the </w:t>
      </w:r>
      <w:r w:rsidRPr="00E03660">
        <w:t>Year of Service</w:t>
      </w:r>
      <w:r>
        <w:rPr>
          <w:i/>
          <w:iCs/>
        </w:rPr>
        <w:t xml:space="preserve">. Using </w:t>
      </w:r>
      <w:r w:rsidRPr="00464262">
        <w:rPr>
          <w:i/>
          <w:iCs/>
        </w:rPr>
        <w:t xml:space="preserve">the </w:t>
      </w:r>
      <w:hyperlink r:id="rId5" w:history="1">
        <w:r w:rsidRPr="00464262">
          <w:rPr>
            <w:rStyle w:val="Hyperlink"/>
            <w:i/>
            <w:iCs/>
          </w:rPr>
          <w:t>Year At-a-Glance</w:t>
        </w:r>
      </w:hyperlink>
      <w:r>
        <w:rPr>
          <w:i/>
          <w:iCs/>
        </w:rPr>
        <w:t xml:space="preserve">, review the five phases of parish action and what each phase includes. Consider briefly reviewing </w:t>
      </w:r>
      <w:r w:rsidRPr="00464262">
        <w:rPr>
          <w:i/>
          <w:iCs/>
        </w:rPr>
        <w:t xml:space="preserve">the </w:t>
      </w:r>
      <w:hyperlink r:id="rId6" w:history="1">
        <w:r w:rsidRPr="00464262">
          <w:rPr>
            <w:rStyle w:val="Hyperlink"/>
            <w:i/>
            <w:iCs/>
          </w:rPr>
          <w:t>Action Guide Summary</w:t>
        </w:r>
      </w:hyperlink>
      <w:r>
        <w:rPr>
          <w:i/>
          <w:iCs/>
        </w:rPr>
        <w:t>. Invite</w:t>
      </w:r>
      <w:r w:rsidR="00C61ED9">
        <w:rPr>
          <w:i/>
          <w:iCs/>
        </w:rPr>
        <w:t xml:space="preserve"> members to ask</w:t>
      </w:r>
      <w:r>
        <w:rPr>
          <w:i/>
          <w:iCs/>
        </w:rPr>
        <w:t xml:space="preserve"> questions and provide</w:t>
      </w:r>
      <w:r w:rsidR="00C61ED9">
        <w:rPr>
          <w:i/>
          <w:iCs/>
        </w:rPr>
        <w:t xml:space="preserve"> answers and</w:t>
      </w:r>
      <w:r>
        <w:rPr>
          <w:i/>
          <w:iCs/>
        </w:rPr>
        <w:t xml:space="preserve"> clarification as </w:t>
      </w:r>
      <w:r w:rsidR="00C61ED9">
        <w:rPr>
          <w:i/>
          <w:iCs/>
        </w:rPr>
        <w:t>you are able</w:t>
      </w:r>
      <w:r>
        <w:rPr>
          <w:i/>
          <w:iCs/>
        </w:rPr>
        <w:t>.</w:t>
      </w:r>
    </w:p>
    <w:p w14:paraId="6D5CDD51" w14:textId="1EA36237" w:rsidR="004660A5" w:rsidRDefault="004660A5">
      <w:pPr>
        <w:rPr>
          <w:b/>
          <w:bCs/>
        </w:rPr>
      </w:pPr>
    </w:p>
    <w:p w14:paraId="7CFBA022" w14:textId="5F707900" w:rsidR="004660A5" w:rsidRDefault="004660A5">
      <w:pPr>
        <w:rPr>
          <w:b/>
          <w:bCs/>
        </w:rPr>
      </w:pPr>
      <w:r>
        <w:rPr>
          <w:b/>
          <w:bCs/>
        </w:rPr>
        <w:t>Review of Inventory Process</w:t>
      </w:r>
    </w:p>
    <w:p w14:paraId="78DEECBB" w14:textId="7EE9C2DC" w:rsidR="00E03660" w:rsidRPr="00E03660" w:rsidRDefault="00E03660">
      <w:pPr>
        <w:rPr>
          <w:i/>
          <w:iCs/>
        </w:rPr>
      </w:pPr>
      <w:r>
        <w:rPr>
          <w:i/>
          <w:iCs/>
        </w:rPr>
        <w:t>Review “Completing the Parish Inventory”</w:t>
      </w:r>
      <w:r w:rsidR="00975D73">
        <w:rPr>
          <w:i/>
          <w:iCs/>
        </w:rPr>
        <w:t xml:space="preserve"> to familiarize your core team with the steps involved in the inventory process. Allow core team members to ask questions and share their thoughts on the process. If you have a list of resources provided by your diocese, you may also want to share </w:t>
      </w:r>
      <w:r w:rsidR="00C61ED9">
        <w:rPr>
          <w:i/>
          <w:iCs/>
        </w:rPr>
        <w:t>the</w:t>
      </w:r>
      <w:r w:rsidR="00975D73">
        <w:rPr>
          <w:i/>
          <w:iCs/>
        </w:rPr>
        <w:t xml:space="preserve"> list</w:t>
      </w:r>
      <w:r w:rsidR="00C61ED9">
        <w:rPr>
          <w:i/>
          <w:iCs/>
        </w:rPr>
        <w:t xml:space="preserve"> at this time</w:t>
      </w:r>
      <w:r w:rsidR="00975D73">
        <w:rPr>
          <w:i/>
          <w:iCs/>
        </w:rPr>
        <w:t>.</w:t>
      </w:r>
    </w:p>
    <w:p w14:paraId="7AF1FE74" w14:textId="30BBA280" w:rsidR="004660A5" w:rsidRDefault="004660A5">
      <w:pPr>
        <w:rPr>
          <w:b/>
          <w:bCs/>
        </w:rPr>
      </w:pPr>
    </w:p>
    <w:p w14:paraId="2955D3CE" w14:textId="3C7BE83F" w:rsidR="004660A5" w:rsidRDefault="00E03660">
      <w:pPr>
        <w:rPr>
          <w:b/>
          <w:bCs/>
        </w:rPr>
      </w:pPr>
      <w:r>
        <w:rPr>
          <w:b/>
          <w:bCs/>
        </w:rPr>
        <w:t>Discussion</w:t>
      </w:r>
      <w:r w:rsidR="0002285F">
        <w:rPr>
          <w:b/>
          <w:bCs/>
        </w:rPr>
        <w:t xml:space="preserve"> and Action Items</w:t>
      </w:r>
    </w:p>
    <w:p w14:paraId="2607FBDE" w14:textId="7894550C" w:rsidR="0002285F" w:rsidRPr="0002285F" w:rsidRDefault="0002285F">
      <w:pPr>
        <w:rPr>
          <w:i/>
          <w:iCs/>
        </w:rPr>
      </w:pPr>
      <w:r>
        <w:rPr>
          <w:i/>
          <w:iCs/>
        </w:rPr>
        <w:t>During this section of the meeting, begin to tackle specific topics. This is where you’ll outline items for discussion or those requiring a decision or action to be taken. For your first meeting, you might want to discuss different strategies for completing the parish inventory and determine what your first steps will be.</w:t>
      </w:r>
    </w:p>
    <w:p w14:paraId="6E900783" w14:textId="267D1CFC" w:rsidR="00E03660" w:rsidRDefault="00E03660">
      <w:pPr>
        <w:rPr>
          <w:b/>
          <w:bCs/>
        </w:rPr>
      </w:pPr>
    </w:p>
    <w:p w14:paraId="28CDB4B5" w14:textId="6AF40C33" w:rsidR="00E03660" w:rsidRDefault="00E03660">
      <w:pPr>
        <w:rPr>
          <w:b/>
          <w:bCs/>
        </w:rPr>
      </w:pPr>
      <w:r>
        <w:rPr>
          <w:b/>
          <w:bCs/>
        </w:rPr>
        <w:lastRenderedPageBreak/>
        <w:t>Set Date of Next Meeting</w:t>
      </w:r>
    </w:p>
    <w:p w14:paraId="47BE2391" w14:textId="4843D5CE" w:rsidR="004660A5" w:rsidRPr="00E03660" w:rsidRDefault="0002285F">
      <w:pPr>
        <w:rPr>
          <w:i/>
          <w:iCs/>
        </w:rPr>
      </w:pPr>
      <w:r>
        <w:rPr>
          <w:i/>
          <w:iCs/>
        </w:rPr>
        <w:t>Once your discussion and action items have been addressed</w:t>
      </w:r>
      <w:r w:rsidR="00E03660">
        <w:rPr>
          <w:i/>
          <w:iCs/>
        </w:rPr>
        <w:t xml:space="preserve">, take a few minutes to discuss when your next meeting might be. </w:t>
      </w:r>
      <w:r>
        <w:rPr>
          <w:i/>
          <w:iCs/>
        </w:rPr>
        <w:t>While everyone is gathered together, c</w:t>
      </w:r>
      <w:r w:rsidR="00E03660">
        <w:rPr>
          <w:i/>
          <w:iCs/>
        </w:rPr>
        <w:t>ompare schedules and think about the tasks that may need to be accomplished before the next time you gather.</w:t>
      </w:r>
    </w:p>
    <w:p w14:paraId="59A03B12" w14:textId="77777777" w:rsidR="00E03660" w:rsidRDefault="00E03660">
      <w:pPr>
        <w:rPr>
          <w:b/>
          <w:bCs/>
        </w:rPr>
      </w:pPr>
    </w:p>
    <w:p w14:paraId="6913C0C5" w14:textId="79D8D3F0" w:rsidR="004660A5" w:rsidRDefault="004660A5">
      <w:r>
        <w:rPr>
          <w:b/>
          <w:bCs/>
        </w:rPr>
        <w:t>Closing Prayer</w:t>
      </w:r>
      <w:bookmarkStart w:id="0" w:name="_GoBack"/>
      <w:bookmarkEnd w:id="0"/>
    </w:p>
    <w:p w14:paraId="745DE8DA" w14:textId="2D6EA9AF" w:rsidR="00A20DD7" w:rsidRDefault="0002285F">
      <w:pPr>
        <w:rPr>
          <w:i/>
          <w:iCs/>
        </w:rPr>
      </w:pPr>
      <w:r>
        <w:rPr>
          <w:i/>
          <w:iCs/>
        </w:rPr>
        <w:t xml:space="preserve">Close your time together with prayer. The parish leader should be prepared to </w:t>
      </w:r>
      <w:r w:rsidR="00C61ED9">
        <w:rPr>
          <w:i/>
          <w:iCs/>
        </w:rPr>
        <w:t>lead the closing prayer</w:t>
      </w:r>
      <w:r>
        <w:rPr>
          <w:i/>
          <w:iCs/>
        </w:rPr>
        <w:t>, but he or she may also invite other core team members to lead the prayer if they would like. Consider offering the “</w:t>
      </w:r>
      <w:hyperlink r:id="rId7" w:history="1">
        <w:r w:rsidRPr="00464262">
          <w:rPr>
            <w:rStyle w:val="Hyperlink"/>
            <w:i/>
            <w:iCs/>
          </w:rPr>
          <w:t>Prayer for Pregnant Mothers</w:t>
        </w:r>
      </w:hyperlink>
      <w:r>
        <w:rPr>
          <w:i/>
          <w:iCs/>
        </w:rPr>
        <w:t>” at the end of each meeting.</w:t>
      </w:r>
    </w:p>
    <w:p w14:paraId="0B0D0DE8" w14:textId="77777777" w:rsidR="00A20DD7" w:rsidRDefault="00A20DD7">
      <w:pPr>
        <w:rPr>
          <w:i/>
          <w:iCs/>
        </w:rPr>
      </w:pPr>
    </w:p>
    <w:p w14:paraId="0BE15D85" w14:textId="77777777" w:rsidR="00A20DD7" w:rsidRDefault="00A20DD7">
      <w:pPr>
        <w:rPr>
          <w:i/>
          <w:iCs/>
        </w:rPr>
      </w:pPr>
    </w:p>
    <w:p w14:paraId="679D92DF" w14:textId="77777777" w:rsidR="00A20DD7" w:rsidRDefault="00A20DD7">
      <w:pPr>
        <w:rPr>
          <w:i/>
          <w:iCs/>
        </w:rPr>
      </w:pPr>
    </w:p>
    <w:p w14:paraId="3CED428F" w14:textId="068171F9" w:rsidR="00A20DD7" w:rsidRPr="00A20DD7" w:rsidRDefault="00A20DD7"/>
    <w:sectPr w:rsidR="00A20DD7" w:rsidRPr="00A20DD7" w:rsidSect="00095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87"/>
    <w:rsid w:val="0002285F"/>
    <w:rsid w:val="000950EB"/>
    <w:rsid w:val="00464262"/>
    <w:rsid w:val="004660A5"/>
    <w:rsid w:val="009117DE"/>
    <w:rsid w:val="00975D73"/>
    <w:rsid w:val="00A20DD7"/>
    <w:rsid w:val="00BD0F87"/>
    <w:rsid w:val="00C61ED9"/>
    <w:rsid w:val="00DB2FF1"/>
    <w:rsid w:val="00E03660"/>
    <w:rsid w:val="00EF23DF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2C361"/>
  <w15:chartTrackingRefBased/>
  <w15:docId w15:val="{60667BF4-F934-1C4E-A638-6706A043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F8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F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F87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42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alkingwithmoms.com/prayer-for-pregnant-mothe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ccb.org/about/pro-life-activities/upload/WWMIN-Action-Guide-Summary-SECURE.pdf" TargetMode="External"/><Relationship Id="rId5" Type="http://schemas.openxmlformats.org/officeDocument/2006/relationships/hyperlink" Target="http://www.usccb.org/about/pro-life-activities/upload/WWMIN-January-2020-April-2021-Year-at-a-Glance-1-27-20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Gomez</dc:creator>
  <cp:keywords/>
  <dc:description/>
  <cp:lastModifiedBy>Benjamin Gomez</cp:lastModifiedBy>
  <cp:revision>2</cp:revision>
  <dcterms:created xsi:type="dcterms:W3CDTF">2020-03-02T16:09:00Z</dcterms:created>
  <dcterms:modified xsi:type="dcterms:W3CDTF">2020-03-02T16:09:00Z</dcterms:modified>
</cp:coreProperties>
</file>