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6E04C" w14:textId="7ADFFE89" w:rsidR="008069A7" w:rsidRDefault="001F4B4E">
      <w:pPr>
        <w:jc w:val="center"/>
        <w:rPr>
          <w:rFonts w:ascii="Times New Roman" w:hAnsi="Times New Roman"/>
          <w:b/>
          <w:sz w:val="32"/>
          <w:lang w:val="es-ES_tradnl"/>
        </w:rPr>
      </w:pPr>
      <w:r>
        <w:rPr>
          <w:rFonts w:ascii="Times New Roman" w:hAnsi="Times New Roman"/>
          <w:b/>
          <w:sz w:val="32"/>
          <w:lang w:val="es-ES_tradnl"/>
        </w:rPr>
        <w:t xml:space="preserve">Pena de muerte: </w:t>
      </w:r>
      <w:r w:rsidR="00B7352A" w:rsidRPr="00BC29C9">
        <w:rPr>
          <w:rFonts w:ascii="Times New Roman" w:hAnsi="Times New Roman"/>
          <w:b/>
          <w:sz w:val="32"/>
          <w:lang w:val="es-ES_tradnl"/>
        </w:rPr>
        <w:t>P</w:t>
      </w:r>
      <w:r w:rsidR="008D696A" w:rsidRPr="00BC29C9">
        <w:rPr>
          <w:rFonts w:ascii="Times New Roman" w:hAnsi="Times New Roman"/>
          <w:b/>
          <w:sz w:val="32"/>
          <w:lang w:val="es-ES_tradnl"/>
        </w:rPr>
        <w:t>r</w:t>
      </w:r>
      <w:r w:rsidR="008D696A">
        <w:rPr>
          <w:rFonts w:ascii="Times New Roman" w:hAnsi="Times New Roman"/>
          <w:b/>
          <w:sz w:val="32"/>
          <w:lang w:val="es-ES_tradnl"/>
        </w:rPr>
        <w:t>eguntas y respuestas católicas</w:t>
      </w:r>
    </w:p>
    <w:p w14:paraId="3677BE7E" w14:textId="77777777" w:rsidR="008069A7" w:rsidRDefault="008D696A">
      <w:pPr>
        <w:rPr>
          <w:rFonts w:ascii="Times New Roman" w:hAnsi="Times New Roman"/>
          <w:sz w:val="24"/>
          <w:lang w:val="es-ES_tradnl"/>
        </w:rPr>
      </w:pPr>
      <w:r>
        <w:rPr>
          <w:rFonts w:ascii="Times New Roman" w:hAnsi="Times New Roman"/>
          <w:sz w:val="24"/>
          <w:lang w:val="es-ES_tradnl"/>
        </w:rPr>
        <w:t>Para las personas comprometidas con defender la santidad de la vida humana, la necesidad de respetar y proteger la vida humana inocente es clara. Para algunos, sin embargo, cuestiones como la pena de muerte pueden parecer menos claras.</w:t>
      </w:r>
    </w:p>
    <w:p w14:paraId="2AD3BD6B" w14:textId="77777777" w:rsidR="008069A7" w:rsidRDefault="008D696A">
      <w:pPr>
        <w:rPr>
          <w:rFonts w:ascii="Times New Roman" w:hAnsi="Times New Roman"/>
          <w:sz w:val="24"/>
          <w:lang w:val="es-ES_tradnl"/>
        </w:rPr>
      </w:pPr>
      <w:r>
        <w:rPr>
          <w:rFonts w:ascii="Times New Roman" w:hAnsi="Times New Roman"/>
          <w:sz w:val="24"/>
          <w:lang w:val="es-ES_tradnl"/>
        </w:rPr>
        <w:t>Aunque nada puede sustituir a una catequesis profunda, lo siguiente puede ser útil como punto de partida para considerar la pena de muerte en el contexto del respeto por el don de la vida humana dado por Dios.</w:t>
      </w:r>
    </w:p>
    <w:p w14:paraId="18167CF4" w14:textId="77777777" w:rsidR="008069A7" w:rsidRDefault="008D696A">
      <w:pPr>
        <w:rPr>
          <w:rFonts w:ascii="Times New Roman" w:hAnsi="Times New Roman"/>
          <w:b/>
          <w:sz w:val="24"/>
          <w:lang w:val="es-ES_tradnl"/>
        </w:rPr>
      </w:pPr>
      <w:r>
        <w:rPr>
          <w:rFonts w:ascii="Times New Roman" w:hAnsi="Times New Roman"/>
          <w:b/>
          <w:sz w:val="24"/>
          <w:lang w:val="es-ES_tradnl"/>
        </w:rPr>
        <w:t>¿Quiénes somos?</w:t>
      </w:r>
    </w:p>
    <w:p w14:paraId="31C45044" w14:textId="7758E4A9" w:rsidR="008069A7" w:rsidRPr="00085399" w:rsidRDefault="008D696A">
      <w:pPr>
        <w:rPr>
          <w:rFonts w:ascii="Times New Roman" w:hAnsi="Times New Roman"/>
          <w:sz w:val="24"/>
          <w:lang w:val="es-US"/>
        </w:rPr>
      </w:pPr>
      <w:r>
        <w:rPr>
          <w:rFonts w:ascii="Times New Roman" w:hAnsi="Times New Roman"/>
          <w:sz w:val="24"/>
          <w:lang w:val="es-ES_tradnl"/>
        </w:rPr>
        <w:t xml:space="preserve">La esencia de nuestra identidad y valía como seres humanos, la fuente de nuestra dignidad, es que somos amados por Dios y hechos a su imagen y semejanza. El amor de Dios no cambia, </w:t>
      </w:r>
      <w:r w:rsidR="00037AA1" w:rsidRPr="00037AA1">
        <w:rPr>
          <w:rFonts w:ascii="Times New Roman" w:hAnsi="Times New Roman"/>
          <w:sz w:val="24"/>
          <w:lang w:val="es-ES_tradnl"/>
        </w:rPr>
        <w:t xml:space="preserve">y ni siquiera el pecado puede disminuir el amor de Dios para cada persona. </w:t>
      </w:r>
      <w:r>
        <w:rPr>
          <w:rFonts w:ascii="Times New Roman" w:hAnsi="Times New Roman"/>
          <w:sz w:val="24"/>
          <w:lang w:val="es-ES_tradnl"/>
        </w:rPr>
        <w:t>La Sagrada Escritura nos lo recuerda</w:t>
      </w:r>
      <w:r w:rsidRPr="00085399">
        <w:rPr>
          <w:rFonts w:ascii="Times New Roman" w:hAnsi="Times New Roman"/>
          <w:sz w:val="24"/>
          <w:lang w:val="es-US"/>
        </w:rPr>
        <w:t>: “¿Puede acaso una madre olvidarse de su creatura…? Aunque hubiera una madre que se olvidara, yo nunca te olvidaré” (</w:t>
      </w:r>
      <w:r w:rsidRPr="00085399">
        <w:rPr>
          <w:rFonts w:ascii="Times New Roman" w:hAnsi="Times New Roman"/>
          <w:i/>
          <w:sz w:val="24"/>
          <w:lang w:val="es-US"/>
        </w:rPr>
        <w:t>Isaías</w:t>
      </w:r>
      <w:r w:rsidRPr="00085399">
        <w:rPr>
          <w:rFonts w:ascii="Times New Roman" w:hAnsi="Times New Roman"/>
          <w:sz w:val="24"/>
          <w:lang w:val="es-US"/>
        </w:rPr>
        <w:t xml:space="preserve"> 49,15).</w:t>
      </w:r>
    </w:p>
    <w:p w14:paraId="53482050" w14:textId="0F38EF8A" w:rsidR="008069A7" w:rsidRDefault="008D696A">
      <w:pPr>
        <w:rPr>
          <w:rFonts w:ascii="Times New Roman" w:hAnsi="Times New Roman"/>
          <w:b/>
          <w:sz w:val="24"/>
          <w:lang w:val="es-ES_tradnl"/>
        </w:rPr>
      </w:pPr>
      <w:r>
        <w:rPr>
          <w:rFonts w:ascii="Times New Roman" w:hAnsi="Times New Roman"/>
          <w:b/>
          <w:sz w:val="24"/>
          <w:lang w:val="es-ES_tradnl"/>
        </w:rPr>
        <w:t>¿Cuál es el propósito de la</w:t>
      </w:r>
      <w:r w:rsidR="00056791">
        <w:rPr>
          <w:rFonts w:ascii="Times New Roman" w:hAnsi="Times New Roman"/>
          <w:b/>
          <w:sz w:val="24"/>
          <w:lang w:val="es-ES_tradnl"/>
        </w:rPr>
        <w:t>s</w:t>
      </w:r>
      <w:r>
        <w:rPr>
          <w:rFonts w:ascii="Times New Roman" w:hAnsi="Times New Roman"/>
          <w:b/>
          <w:sz w:val="24"/>
          <w:lang w:val="es-ES_tradnl"/>
        </w:rPr>
        <w:t xml:space="preserve"> pena</w:t>
      </w:r>
      <w:r w:rsidR="00056791">
        <w:rPr>
          <w:rFonts w:ascii="Times New Roman" w:hAnsi="Times New Roman"/>
          <w:b/>
          <w:sz w:val="24"/>
          <w:lang w:val="es-ES_tradnl"/>
        </w:rPr>
        <w:t>s</w:t>
      </w:r>
      <w:r>
        <w:rPr>
          <w:rFonts w:ascii="Times New Roman" w:hAnsi="Times New Roman"/>
          <w:b/>
          <w:sz w:val="24"/>
          <w:lang w:val="es-ES_tradnl"/>
        </w:rPr>
        <w:t>?</w:t>
      </w:r>
    </w:p>
    <w:p w14:paraId="110C6E37" w14:textId="088A9BFA" w:rsidR="008069A7" w:rsidRDefault="008D696A">
      <w:pPr>
        <w:rPr>
          <w:rFonts w:ascii="Times New Roman" w:hAnsi="Times New Roman"/>
          <w:sz w:val="24"/>
          <w:lang w:val="es-ES_tradnl"/>
        </w:rPr>
      </w:pPr>
      <w:r>
        <w:rPr>
          <w:rFonts w:ascii="Times New Roman" w:hAnsi="Times New Roman"/>
          <w:sz w:val="24"/>
          <w:lang w:val="es-ES_tradnl"/>
        </w:rPr>
        <w:t xml:space="preserve">Aunque “la legítima autoridad pública tiene el derecho y el deber de aplicar penas proporcionadas a la gravedad del delito”, no es así por venganza. El </w:t>
      </w:r>
      <w:r>
        <w:rPr>
          <w:rFonts w:ascii="Times New Roman" w:hAnsi="Times New Roman"/>
          <w:i/>
          <w:sz w:val="24"/>
          <w:lang w:val="es-ES_tradnl"/>
        </w:rPr>
        <w:t>Catecismo de la Iglesia Católica</w:t>
      </w:r>
      <w:r>
        <w:rPr>
          <w:rFonts w:ascii="Times New Roman" w:hAnsi="Times New Roman"/>
          <w:sz w:val="24"/>
          <w:lang w:val="es-ES_tradnl"/>
        </w:rPr>
        <w:t xml:space="preserve"> </w:t>
      </w:r>
      <w:r w:rsidR="00711F14">
        <w:rPr>
          <w:rFonts w:ascii="Times New Roman" w:hAnsi="Times New Roman"/>
          <w:sz w:val="24"/>
          <w:lang w:val="es-ES_tradnl"/>
        </w:rPr>
        <w:t>agrega</w:t>
      </w:r>
      <w:r>
        <w:rPr>
          <w:rFonts w:ascii="Times New Roman" w:hAnsi="Times New Roman"/>
          <w:sz w:val="24"/>
          <w:lang w:val="es-ES_tradnl"/>
        </w:rPr>
        <w:t xml:space="preserve"> que, “además de la defensa del orden público y la tutela de la seguridad de las personas, [la pena] tiene una finalidad medicinal: en la medida de lo posible, debe contribuir a la enmienda del culpable”.</w:t>
      </w:r>
      <w:r>
        <w:rPr>
          <w:rStyle w:val="EndnoteReference"/>
          <w:rFonts w:ascii="Times New Roman" w:hAnsi="Times New Roman"/>
          <w:sz w:val="24"/>
          <w:lang w:val="es-ES_tradnl"/>
        </w:rPr>
        <w:endnoteReference w:id="1"/>
      </w:r>
    </w:p>
    <w:p w14:paraId="24ECDC98" w14:textId="77777777" w:rsidR="008069A7" w:rsidRDefault="008D696A">
      <w:pPr>
        <w:rPr>
          <w:rFonts w:ascii="Times New Roman" w:hAnsi="Times New Roman"/>
          <w:b/>
          <w:sz w:val="24"/>
          <w:lang w:val="es-ES_tradnl"/>
        </w:rPr>
      </w:pPr>
      <w:r>
        <w:rPr>
          <w:rFonts w:ascii="Times New Roman" w:hAnsi="Times New Roman"/>
          <w:b/>
          <w:sz w:val="24"/>
          <w:lang w:val="es-ES_tradnl"/>
        </w:rPr>
        <w:t>¿No son algunos crímenes tan malos que el ofensor merece morir?</w:t>
      </w:r>
    </w:p>
    <w:p w14:paraId="2DD777EE" w14:textId="71714F2E" w:rsidR="008069A7" w:rsidRDefault="008D696A">
      <w:pPr>
        <w:rPr>
          <w:rFonts w:ascii="Times New Roman" w:hAnsi="Times New Roman"/>
          <w:sz w:val="24"/>
          <w:lang w:val="es-ES_tradnl"/>
        </w:rPr>
      </w:pPr>
      <w:r>
        <w:rPr>
          <w:rFonts w:ascii="Times New Roman" w:hAnsi="Times New Roman"/>
          <w:sz w:val="24"/>
          <w:lang w:val="es-ES_tradnl"/>
        </w:rPr>
        <w:t>Cuando Caín quitó la vida a su hermano, Abel, Dios le impuso un enorme castigo, pero también</w:t>
      </w:r>
      <w:r w:rsidR="00744851">
        <w:rPr>
          <w:rFonts w:ascii="Times New Roman" w:hAnsi="Times New Roman"/>
          <w:sz w:val="24"/>
          <w:lang w:val="es-ES_tradnl"/>
        </w:rPr>
        <w:t xml:space="preserve"> </w:t>
      </w:r>
      <w:r>
        <w:rPr>
          <w:rFonts w:ascii="Times New Roman" w:hAnsi="Times New Roman"/>
          <w:sz w:val="24"/>
          <w:lang w:val="es-ES_tradnl"/>
        </w:rPr>
        <w:t>salvó y protegió su vida poniéndole una señal “para que, si alguien lo encontraba, no lo matara” (</w:t>
      </w:r>
      <w:r>
        <w:rPr>
          <w:rFonts w:ascii="Times New Roman" w:hAnsi="Times New Roman"/>
          <w:i/>
          <w:sz w:val="24"/>
          <w:lang w:val="es-ES_tradnl"/>
        </w:rPr>
        <w:t>Génesis</w:t>
      </w:r>
      <w:r>
        <w:rPr>
          <w:rFonts w:ascii="Times New Roman" w:hAnsi="Times New Roman"/>
          <w:sz w:val="24"/>
          <w:lang w:val="es-ES_tradnl"/>
        </w:rPr>
        <w:t xml:space="preserve"> 4,15). Ningún pecado es una barrera para el amor inmenso y misericordioso de Dios, y nada disminuye el amor que Dios tiene para cada persona. Como pueblo de Dios, estamos llamados a seguir su ejemplo, inspirándonos en la gracia de la Redención de Cristo.</w:t>
      </w:r>
    </w:p>
    <w:p w14:paraId="3E20AE97" w14:textId="77777777" w:rsidR="008069A7" w:rsidRDefault="008D696A">
      <w:pPr>
        <w:rPr>
          <w:rFonts w:ascii="Times New Roman" w:hAnsi="Times New Roman"/>
          <w:b/>
          <w:sz w:val="24"/>
          <w:lang w:val="es-ES_tradnl"/>
        </w:rPr>
      </w:pPr>
      <w:r>
        <w:rPr>
          <w:rFonts w:ascii="Times New Roman" w:hAnsi="Times New Roman"/>
          <w:b/>
          <w:sz w:val="24"/>
          <w:lang w:val="es-ES_tradnl"/>
        </w:rPr>
        <w:t>¿No permitió la Ley del Antiguo Testamento el castigo de la muerte?</w:t>
      </w:r>
    </w:p>
    <w:p w14:paraId="06D6BB7D" w14:textId="77777777" w:rsidR="008069A7" w:rsidRDefault="008D696A">
      <w:pPr>
        <w:rPr>
          <w:rFonts w:ascii="Times New Roman" w:hAnsi="Times New Roman"/>
          <w:sz w:val="24"/>
          <w:lang w:val="es-ES_tradnl"/>
        </w:rPr>
      </w:pPr>
      <w:r>
        <w:rPr>
          <w:rFonts w:ascii="Times New Roman" w:hAnsi="Times New Roman"/>
          <w:sz w:val="24"/>
          <w:lang w:val="es-ES_tradnl"/>
        </w:rPr>
        <w:t>La Ley de los israelitas del Antiguo Testamento dictaba “vida por vida, ojo por ojo, diente por diente” (</w:t>
      </w:r>
      <w:r>
        <w:rPr>
          <w:rFonts w:ascii="Times New Roman" w:hAnsi="Times New Roman"/>
          <w:i/>
          <w:sz w:val="24"/>
          <w:lang w:val="es-ES_tradnl"/>
        </w:rPr>
        <w:t>Éxodo</w:t>
      </w:r>
      <w:r>
        <w:rPr>
          <w:rFonts w:ascii="Times New Roman" w:hAnsi="Times New Roman"/>
          <w:sz w:val="24"/>
          <w:lang w:val="es-ES_tradnl"/>
        </w:rPr>
        <w:t xml:space="preserve"> 21,23-24). Sin embargo, Jesús perfeccionó la Ley del Antiguo Testamento y profundizó nuestra comprensión de la justicia y de la misericordia: “Les doy un mandamiento nuevo: que se amen los unos a los otros, como yo los he amado” (</w:t>
      </w:r>
      <w:r>
        <w:rPr>
          <w:rFonts w:ascii="Times New Roman" w:hAnsi="Times New Roman"/>
          <w:i/>
          <w:sz w:val="24"/>
          <w:lang w:val="es-ES_tradnl"/>
        </w:rPr>
        <w:t>Juan</w:t>
      </w:r>
      <w:r>
        <w:rPr>
          <w:rFonts w:ascii="Times New Roman" w:hAnsi="Times New Roman"/>
          <w:sz w:val="24"/>
          <w:lang w:val="es-ES_tradnl"/>
        </w:rPr>
        <w:t xml:space="preserve"> 13,34).</w:t>
      </w:r>
    </w:p>
    <w:p w14:paraId="76E35BB6" w14:textId="77777777" w:rsidR="008069A7" w:rsidRDefault="008D696A">
      <w:pPr>
        <w:rPr>
          <w:rFonts w:ascii="Times New Roman" w:hAnsi="Times New Roman"/>
          <w:sz w:val="24"/>
          <w:lang w:val="es-ES_tradnl"/>
        </w:rPr>
      </w:pPr>
      <w:r>
        <w:rPr>
          <w:rFonts w:ascii="Times New Roman" w:hAnsi="Times New Roman"/>
          <w:sz w:val="24"/>
          <w:lang w:val="es-ES_tradnl"/>
        </w:rPr>
        <w:t xml:space="preserve">Vemos la </w:t>
      </w:r>
      <w:r>
        <w:rPr>
          <w:rFonts w:ascii="Times New Roman" w:hAnsi="Times New Roman"/>
          <w:lang w:val="es-ES_tradnl"/>
        </w:rPr>
        <w:t>perfección de la Ley</w:t>
      </w:r>
      <w:r>
        <w:rPr>
          <w:rFonts w:ascii="Times New Roman" w:hAnsi="Times New Roman"/>
          <w:sz w:val="24"/>
          <w:lang w:val="es-ES_tradnl"/>
        </w:rPr>
        <w:t xml:space="preserve"> cuando participamos en el Sacramento de la Reconciliación. En justicia, tras confesar nuestros pecados, recibimos una penitencia que debemos cumplir, aunque esto nunca “compensa” completamente las maneras en que nos alejamos de Dios. Por eso Jesús vino a redimirnos, y tomó sobre sí nuestro justo castigo. Aunque la justicia requiera reparación de nuestra parte, al mismo tiempo, gracias a la misericordia de Dios, nuestra penitencia es medicinal y nos ayuda a restaurarnos a la unión con Dios.</w:t>
      </w:r>
    </w:p>
    <w:p w14:paraId="0B4242E4" w14:textId="77777777" w:rsidR="008069A7" w:rsidRDefault="008D696A">
      <w:pPr>
        <w:rPr>
          <w:rFonts w:ascii="Times New Roman" w:hAnsi="Times New Roman"/>
          <w:b/>
          <w:sz w:val="24"/>
          <w:lang w:val="es-ES_tradnl"/>
        </w:rPr>
      </w:pPr>
      <w:r>
        <w:rPr>
          <w:rFonts w:ascii="Times New Roman" w:hAnsi="Times New Roman"/>
          <w:b/>
          <w:sz w:val="24"/>
          <w:lang w:val="es-ES_tradnl"/>
        </w:rPr>
        <w:lastRenderedPageBreak/>
        <w:t>Entonces, ¿la pena de muerte es siempre mala?</w:t>
      </w:r>
    </w:p>
    <w:p w14:paraId="080CDC5B" w14:textId="77777777" w:rsidR="008069A7" w:rsidRDefault="008D696A">
      <w:pPr>
        <w:rPr>
          <w:rFonts w:ascii="Times New Roman" w:hAnsi="Times New Roman"/>
          <w:sz w:val="24"/>
          <w:lang w:val="es-ES_tradnl"/>
        </w:rPr>
      </w:pPr>
      <w:r>
        <w:rPr>
          <w:rFonts w:ascii="Times New Roman" w:hAnsi="Times New Roman"/>
          <w:sz w:val="24"/>
          <w:lang w:val="es-ES_tradnl"/>
        </w:rPr>
        <w:t xml:space="preserve">El </w:t>
      </w:r>
      <w:r>
        <w:rPr>
          <w:rFonts w:ascii="Times New Roman" w:hAnsi="Times New Roman"/>
          <w:i/>
          <w:sz w:val="24"/>
          <w:lang w:val="es-ES_tradnl"/>
        </w:rPr>
        <w:t>Catecismo</w:t>
      </w:r>
      <w:r>
        <w:rPr>
          <w:rFonts w:ascii="Times New Roman" w:hAnsi="Times New Roman"/>
          <w:sz w:val="24"/>
          <w:lang w:val="es-ES_tradnl"/>
        </w:rPr>
        <w:t xml:space="preserve"> explica: “La enseñanza tradicional de la Iglesia no excluye… el recurso a la pena de muerte, si esta fuera el único camino posible para defender eficazmente del agresor injusto las vidas humanas”.</w:t>
      </w:r>
      <w:r>
        <w:rPr>
          <w:rStyle w:val="EndnoteReference"/>
          <w:rFonts w:ascii="Times New Roman" w:hAnsi="Times New Roman"/>
          <w:sz w:val="24"/>
          <w:lang w:val="es-ES_tradnl"/>
        </w:rPr>
        <w:endnoteReference w:id="2"/>
      </w:r>
      <w:r>
        <w:rPr>
          <w:rFonts w:ascii="Times New Roman" w:hAnsi="Times New Roman"/>
          <w:sz w:val="24"/>
          <w:lang w:val="es-ES_tradnl"/>
        </w:rPr>
        <w:t xml:space="preserve"> Sin embargo, también reconoce que hoy en día “los casos en los que sea absolutamente necesario suprimir al reo ‘suceden muy [...] rara vez [...], si es que ya en realidad se dan algunos’”.</w:t>
      </w:r>
      <w:r>
        <w:rPr>
          <w:rStyle w:val="EndnoteReference"/>
          <w:rFonts w:ascii="Times New Roman" w:hAnsi="Times New Roman"/>
          <w:sz w:val="24"/>
          <w:lang w:val="es-ES_tradnl"/>
        </w:rPr>
        <w:endnoteReference w:id="3"/>
      </w:r>
    </w:p>
    <w:p w14:paraId="706E3306" w14:textId="77777777" w:rsidR="008069A7" w:rsidRDefault="008D696A">
      <w:pPr>
        <w:rPr>
          <w:rFonts w:ascii="Times New Roman" w:hAnsi="Times New Roman"/>
          <w:sz w:val="24"/>
          <w:lang w:val="es-ES_tradnl"/>
        </w:rPr>
      </w:pPr>
      <w:r>
        <w:rPr>
          <w:rFonts w:ascii="Times New Roman" w:hAnsi="Times New Roman"/>
          <w:sz w:val="24"/>
          <w:lang w:val="es-ES_tradnl"/>
        </w:rPr>
        <w:t>Aunque la pena capital no está prohibida, rara vez, o nunca, puede justificarse hoy día. Los medios no letales respetan mejor la santidad de toda vida humana y el bien común, y deben utilizarse salvo que la seguridad pública no pueda lograrse de otra manera.</w:t>
      </w:r>
    </w:p>
    <w:p w14:paraId="4EA84E36" w14:textId="77777777" w:rsidR="008069A7" w:rsidRDefault="008D696A">
      <w:pPr>
        <w:rPr>
          <w:rFonts w:ascii="Times New Roman" w:hAnsi="Times New Roman"/>
          <w:b/>
          <w:sz w:val="24"/>
          <w:lang w:val="es-ES_tradnl"/>
        </w:rPr>
      </w:pPr>
      <w:r>
        <w:rPr>
          <w:rFonts w:ascii="Times New Roman" w:hAnsi="Times New Roman"/>
          <w:b/>
          <w:sz w:val="24"/>
          <w:lang w:val="es-ES_tradnl"/>
        </w:rPr>
        <w:t>¿Cuál es la posición de los obispos de Estados Unidos sobre la pena de muerte?</w:t>
      </w:r>
    </w:p>
    <w:p w14:paraId="29CD5026" w14:textId="4C46EAAE" w:rsidR="008069A7" w:rsidRDefault="008D696A">
      <w:pPr>
        <w:rPr>
          <w:rFonts w:ascii="Times New Roman" w:hAnsi="Times New Roman"/>
          <w:sz w:val="24"/>
          <w:lang w:val="es-ES_tradnl"/>
        </w:rPr>
      </w:pPr>
      <w:r>
        <w:rPr>
          <w:rFonts w:ascii="Times New Roman" w:hAnsi="Times New Roman"/>
          <w:sz w:val="24"/>
          <w:lang w:val="es-ES_tradnl"/>
        </w:rPr>
        <w:t>La Conferencia de Obispos Católicos de los Estados Unidos se ha opuesto desde hace tiempo a la pena de muerte en nuestro país. Aun reconociendo que la doctrina católica afirma la autoridad de un gobierno en casos raros (y pr</w:t>
      </w:r>
      <w:r w:rsidR="007F0356" w:rsidRPr="007F0356">
        <w:rPr>
          <w:rFonts w:ascii="Times New Roman" w:hAnsi="Times New Roman"/>
          <w:sz w:val="24"/>
          <w:lang w:val="es-ES_tradnl"/>
        </w:rPr>
        <w:t>á</w:t>
      </w:r>
      <w:r>
        <w:rPr>
          <w:rFonts w:ascii="Times New Roman" w:hAnsi="Times New Roman"/>
          <w:sz w:val="24"/>
          <w:lang w:val="es-ES_tradnl"/>
        </w:rPr>
        <w:t>cticamente inexistentes) para ejecutar criminales, los obispos han dicho que en Estados Unidos hay otros medios de defensa no letales contra agresores injustos que deberían utilizarse en vez de la pena capital.</w:t>
      </w:r>
    </w:p>
    <w:p w14:paraId="4488962D" w14:textId="77777777" w:rsidR="008069A7" w:rsidRDefault="008D696A">
      <w:pPr>
        <w:rPr>
          <w:rFonts w:ascii="Times New Roman" w:hAnsi="Times New Roman"/>
          <w:sz w:val="24"/>
          <w:lang w:val="es-ES_tradnl"/>
        </w:rPr>
      </w:pPr>
      <w:r>
        <w:rPr>
          <w:rFonts w:ascii="Times New Roman" w:hAnsi="Times New Roman"/>
          <w:sz w:val="24"/>
          <w:lang w:val="es-ES_tradnl"/>
        </w:rPr>
        <w:t>En 2015, décimo aniversario de la Campaña para Abolir el Uso de la Pena Capital patrocinada por los obispos, emitieron una carta que reafirma su oposición a la pena de muerte y ofrecieron una reflexión sobre nuestro sistema de justicia: “Nuestra tradición de fe ofrece una perspectiva única sobre el crimen y el castigo, basada en la misericordia y la sanación, no en el castigo por sí mismo. Sin importar la atrocidad del crimen, si la sociedad puede protegerse sin poner fin a una vida humana, debe hacerlo. Hoy en día tenemos esta capacidad”.</w:t>
      </w:r>
      <w:r>
        <w:rPr>
          <w:rStyle w:val="EndnoteReference"/>
          <w:rFonts w:ascii="Times New Roman" w:hAnsi="Times New Roman"/>
          <w:sz w:val="24"/>
          <w:lang w:val="es-ES_tradnl"/>
        </w:rPr>
        <w:endnoteReference w:id="4"/>
      </w:r>
    </w:p>
    <w:p w14:paraId="46F6040E" w14:textId="77777777" w:rsidR="008069A7" w:rsidRDefault="008D696A">
      <w:pPr>
        <w:rPr>
          <w:rFonts w:ascii="Times New Roman" w:hAnsi="Times New Roman"/>
          <w:b/>
          <w:sz w:val="24"/>
          <w:lang w:val="es-ES_tradnl"/>
        </w:rPr>
      </w:pPr>
      <w:r>
        <w:rPr>
          <w:rFonts w:ascii="Times New Roman" w:hAnsi="Times New Roman"/>
          <w:b/>
          <w:sz w:val="24"/>
          <w:lang w:val="es-ES_tradnl"/>
        </w:rPr>
        <w:t>¿Es la pena de muerte un asunto católico pro vida?</w:t>
      </w:r>
    </w:p>
    <w:p w14:paraId="67066067" w14:textId="77777777" w:rsidR="008069A7" w:rsidRDefault="008D696A">
      <w:pPr>
        <w:rPr>
          <w:rFonts w:ascii="Times New Roman" w:hAnsi="Times New Roman"/>
          <w:sz w:val="24"/>
          <w:lang w:val="es-ES_tradnl"/>
        </w:rPr>
        <w:sectPr w:rsidR="008069A7">
          <w:footerReference w:type="default" r:id="rId8"/>
          <w:endnotePr>
            <w:numFmt w:val="decimal"/>
          </w:endnotePr>
          <w:type w:val="continuous"/>
          <w:pgSz w:w="12240" w:h="15840"/>
          <w:pgMar w:top="1440" w:right="1440" w:bottom="1440" w:left="1440" w:header="720" w:footer="720" w:gutter="0"/>
          <w:cols w:space="720"/>
          <w:docGrid w:linePitch="360"/>
        </w:sectPr>
      </w:pPr>
      <w:r>
        <w:rPr>
          <w:rFonts w:ascii="Times New Roman" w:hAnsi="Times New Roman"/>
          <w:sz w:val="24"/>
          <w:lang w:val="es-ES_tradnl"/>
        </w:rPr>
        <w:t>Anteriormente en 2015, los presidentes del Comité de Actividades Pro-Vida de la Conferencia y el del Comité sobre la Justicia Doméstica y el Desarrollo Humano respondieron a la decisión relacionada a la pena de muerte: “Los obispos seguimos diciendo: no podemos enseñar que matar es malo matando… Las prácticas institucionalizadas de violencia contra cualquier persona erosionan la reverencia por la santidad de toda vida humana”.</w:t>
      </w:r>
      <w:r>
        <w:rPr>
          <w:rFonts w:ascii="Times New Roman" w:hAnsi="Times New Roman"/>
          <w:sz w:val="24"/>
          <w:vertAlign w:val="superscript"/>
          <w:lang w:val="es-ES_tradnl"/>
        </w:rPr>
        <w:t>5</w:t>
      </w:r>
    </w:p>
    <w:p w14:paraId="730D60A6" w14:textId="5EFC2B10" w:rsidR="000F3050" w:rsidRPr="000F3050" w:rsidRDefault="008D696A" w:rsidP="009E5243">
      <w:pPr>
        <w:spacing w:after="0"/>
        <w:rPr>
          <w:rFonts w:ascii="Times New Roman" w:hAnsi="Times New Roman"/>
          <w:sz w:val="24"/>
          <w:lang w:val="es-ES_tradnl"/>
        </w:rPr>
      </w:pPr>
      <w:r>
        <w:rPr>
          <w:rFonts w:ascii="Times New Roman" w:hAnsi="Times New Roman"/>
          <w:sz w:val="24"/>
          <w:lang w:val="es-ES_tradnl"/>
        </w:rPr>
        <w:t xml:space="preserve">Cristo vino para liberarnos del ciclo de violencia mostrándonos cómo amar y ser misericordioso. Según su vida y enseñanza, y la vida de los santos a lo largo de la historia, “el </w:t>
      </w:r>
      <w:r w:rsidR="000F3050" w:rsidRPr="000F3050">
        <w:rPr>
          <w:rFonts w:ascii="Times New Roman" w:hAnsi="Times New Roman"/>
          <w:sz w:val="24"/>
          <w:lang w:val="es-ES_tradnl"/>
        </w:rPr>
        <w:t>remedio a la</w:t>
      </w:r>
    </w:p>
    <w:p w14:paraId="5D585628" w14:textId="1681EE21" w:rsidR="00085399" w:rsidRPr="009E5243" w:rsidRDefault="000F3050" w:rsidP="009E5243">
      <w:pPr>
        <w:spacing w:after="120"/>
        <w:rPr>
          <w:rFonts w:ascii="Times New Roman" w:hAnsi="Times New Roman"/>
          <w:b/>
          <w:sz w:val="24"/>
          <w:lang w:val="es-ES_tradnl"/>
        </w:rPr>
      </w:pPr>
      <w:r w:rsidRPr="000F3050">
        <w:rPr>
          <w:rFonts w:ascii="Times New Roman" w:hAnsi="Times New Roman"/>
          <w:sz w:val="24"/>
          <w:lang w:val="es-ES_tradnl"/>
        </w:rPr>
        <w:t>viol</w:t>
      </w:r>
      <w:r>
        <w:rPr>
          <w:rFonts w:ascii="Times New Roman" w:hAnsi="Times New Roman"/>
          <w:sz w:val="24"/>
          <w:lang w:val="es-ES_tradnl"/>
        </w:rPr>
        <w:t>encia es amor, no más violencia</w:t>
      </w:r>
      <w:r w:rsidR="008D696A">
        <w:rPr>
          <w:rFonts w:ascii="Times New Roman" w:hAnsi="Times New Roman"/>
          <w:sz w:val="24"/>
          <w:lang w:val="es-ES_tradnl"/>
        </w:rPr>
        <w:t>”.</w:t>
      </w:r>
      <w:r w:rsidR="008D696A">
        <w:rPr>
          <w:rFonts w:ascii="Times New Roman" w:hAnsi="Times New Roman"/>
          <w:sz w:val="24"/>
          <w:vertAlign w:val="superscript"/>
          <w:lang w:val="es-ES_tradnl"/>
        </w:rPr>
        <w:t>6</w:t>
      </w:r>
      <w:r>
        <w:rPr>
          <w:rFonts w:ascii="Times New Roman" w:hAnsi="Times New Roman"/>
          <w:sz w:val="24"/>
          <w:vertAlign w:val="superscript"/>
          <w:lang w:val="es-ES_tradnl"/>
        </w:rPr>
        <w:t xml:space="preserve"> </w:t>
      </w:r>
      <w:r w:rsidR="008D696A">
        <w:rPr>
          <w:rFonts w:ascii="Times New Roman" w:hAnsi="Times New Roman"/>
          <w:sz w:val="24"/>
          <w:lang w:val="es-ES_tradnl"/>
        </w:rPr>
        <w:t xml:space="preserve">Mientras la cultura de la muerte pueda decidir quién merece la vida y quién no, debemos sostener que </w:t>
      </w:r>
      <w:r w:rsidR="008D696A">
        <w:rPr>
          <w:rFonts w:ascii="Times New Roman" w:hAnsi="Times New Roman"/>
          <w:i/>
          <w:sz w:val="24"/>
          <w:lang w:val="es-ES_tradnl"/>
        </w:rPr>
        <w:t>toda</w:t>
      </w:r>
      <w:r w:rsidR="008D696A">
        <w:rPr>
          <w:rFonts w:ascii="Times New Roman" w:hAnsi="Times New Roman"/>
          <w:sz w:val="24"/>
          <w:lang w:val="es-ES_tradnl"/>
        </w:rPr>
        <w:t xml:space="preserve"> vida humana tiene dignidad y valía invaluables.</w:t>
      </w:r>
    </w:p>
    <w:p w14:paraId="1B743FD4" w14:textId="1A2A219D" w:rsidR="008069A7" w:rsidRDefault="008D696A">
      <w:pPr>
        <w:rPr>
          <w:rFonts w:ascii="Times New Roman" w:hAnsi="Times New Roman"/>
          <w:sz w:val="24"/>
          <w:lang w:val="es-ES_tradnl"/>
        </w:rPr>
      </w:pPr>
      <w:r>
        <w:rPr>
          <w:rFonts w:ascii="Times New Roman" w:hAnsi="Times New Roman"/>
          <w:sz w:val="24"/>
          <w:lang w:val="es-ES_tradnl"/>
        </w:rPr>
        <w:t>Cuando sintamos que el pecado y el mal son abrumadores, no debemos temer. Jesucristo ya ha vencido el pecado y la muerte, y sabemos que la suya es la victoria última. Trabajemos para defender la dignidad de toda vida humana, hecha a la imagen y semejanza de Dios, con la oración, la educación y los actos. No temas; Dios está con nosotros.</w:t>
      </w:r>
    </w:p>
    <w:sectPr w:rsidR="008069A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033E1" w14:textId="77777777" w:rsidR="0026775F" w:rsidRDefault="0026775F" w:rsidP="00A94298">
      <w:pPr>
        <w:spacing w:after="0" w:line="240" w:lineRule="auto"/>
      </w:pPr>
      <w:r>
        <w:separator/>
      </w:r>
    </w:p>
  </w:endnote>
  <w:endnote w:type="continuationSeparator" w:id="0">
    <w:p w14:paraId="35A32F91" w14:textId="77777777" w:rsidR="0026775F" w:rsidRDefault="0026775F" w:rsidP="00A94298">
      <w:pPr>
        <w:spacing w:after="0" w:line="240" w:lineRule="auto"/>
      </w:pPr>
      <w:r>
        <w:continuationSeparator/>
      </w:r>
    </w:p>
  </w:endnote>
  <w:endnote w:id="1">
    <w:p w14:paraId="2D01CD62" w14:textId="597CACA4" w:rsidR="00A94298" w:rsidRPr="0010434A" w:rsidRDefault="00A94298" w:rsidP="00A94298">
      <w:pPr>
        <w:pStyle w:val="EndnoteText"/>
        <w:rPr>
          <w:lang w:val="es-ES"/>
        </w:rPr>
      </w:pPr>
      <w:r w:rsidRPr="0010434A">
        <w:rPr>
          <w:rStyle w:val="EndnoteReference"/>
          <w:lang w:val="es-ES"/>
        </w:rPr>
        <w:endnoteRef/>
      </w:r>
      <w:r w:rsidRPr="0010434A">
        <w:rPr>
          <w:lang w:val="es-ES"/>
        </w:rPr>
        <w:t xml:space="preserve"> </w:t>
      </w:r>
      <w:r w:rsidRPr="0010434A">
        <w:rPr>
          <w:rFonts w:ascii="Times New Roman" w:hAnsi="Times New Roman"/>
          <w:i/>
          <w:lang w:val="es-ES"/>
        </w:rPr>
        <w:t>Catecismo de la Iglesia Católica</w:t>
      </w:r>
      <w:r w:rsidRPr="0010434A">
        <w:rPr>
          <w:rFonts w:ascii="Times New Roman" w:hAnsi="Times New Roman"/>
          <w:color w:val="000000"/>
          <w:shd w:val="clear" w:color="auto" w:fill="FFFFFF"/>
          <w:lang w:val="es-ES"/>
        </w:rPr>
        <w:t>,</w:t>
      </w:r>
      <w:r w:rsidR="00C359FB" w:rsidRPr="00C359FB">
        <w:rPr>
          <w:rFonts w:ascii="Times New Roman" w:hAnsi="Times New Roman"/>
          <w:lang w:val="es-ES"/>
        </w:rPr>
        <w:t xml:space="preserve"> </w:t>
      </w:r>
      <w:r w:rsidR="00C359FB">
        <w:rPr>
          <w:rFonts w:ascii="Times New Roman" w:hAnsi="Times New Roman"/>
          <w:lang w:val="es-ES"/>
        </w:rPr>
        <w:t>segunda edición</w:t>
      </w:r>
      <w:r w:rsidR="00C359FB" w:rsidRPr="001543F3">
        <w:rPr>
          <w:rFonts w:ascii="Times New Roman" w:hAnsi="Times New Roman"/>
          <w:lang w:val="es-ES"/>
        </w:rPr>
        <w:t xml:space="preserve">, </w:t>
      </w:r>
      <w:r w:rsidRPr="0010434A">
        <w:rPr>
          <w:rFonts w:ascii="Times New Roman" w:hAnsi="Times New Roman"/>
          <w:lang w:val="es-ES"/>
        </w:rPr>
        <w:t>2266.</w:t>
      </w:r>
    </w:p>
  </w:endnote>
  <w:endnote w:id="2">
    <w:p w14:paraId="3930F8A0" w14:textId="77777777" w:rsidR="00A94298" w:rsidRPr="0010434A" w:rsidRDefault="00A94298" w:rsidP="00A94298">
      <w:pPr>
        <w:pStyle w:val="EndnoteText"/>
        <w:rPr>
          <w:lang w:val="es-ES"/>
        </w:rPr>
      </w:pPr>
      <w:r w:rsidRPr="0010434A">
        <w:rPr>
          <w:rStyle w:val="EndnoteReference"/>
          <w:lang w:val="es-ES"/>
        </w:rPr>
        <w:endnoteRef/>
      </w:r>
      <w:r w:rsidRPr="0010434A">
        <w:rPr>
          <w:lang w:val="es-ES"/>
        </w:rPr>
        <w:t xml:space="preserve"> </w:t>
      </w:r>
      <w:r w:rsidRPr="0010434A">
        <w:rPr>
          <w:rFonts w:ascii="Times New Roman" w:hAnsi="Times New Roman"/>
          <w:i/>
          <w:lang w:val="es-ES"/>
        </w:rPr>
        <w:t>Catecismo de la Iglesia Católica</w:t>
      </w:r>
      <w:r w:rsidRPr="0010434A">
        <w:rPr>
          <w:rFonts w:ascii="Times New Roman" w:hAnsi="Times New Roman"/>
          <w:lang w:val="es-ES"/>
        </w:rPr>
        <w:t>, 2267.</w:t>
      </w:r>
    </w:p>
  </w:endnote>
  <w:endnote w:id="3">
    <w:p w14:paraId="26BEEBAB" w14:textId="43D47384" w:rsidR="00A94298" w:rsidRPr="000D328B" w:rsidRDefault="00A94298" w:rsidP="00A94298">
      <w:pPr>
        <w:pStyle w:val="EndnoteText"/>
        <w:rPr>
          <w:sz w:val="18"/>
          <w:lang w:val="es-ES"/>
        </w:rPr>
      </w:pPr>
      <w:r w:rsidRPr="0010434A">
        <w:rPr>
          <w:rStyle w:val="EndnoteReference"/>
          <w:lang w:val="es-ES"/>
        </w:rPr>
        <w:endnoteRef/>
      </w:r>
      <w:r w:rsidRPr="0010434A">
        <w:rPr>
          <w:lang w:val="es-ES"/>
        </w:rPr>
        <w:t xml:space="preserve"> </w:t>
      </w:r>
      <w:proofErr w:type="spellStart"/>
      <w:r w:rsidR="000D328B" w:rsidRPr="003D5028">
        <w:rPr>
          <w:rFonts w:ascii="Times New Roman" w:hAnsi="Times New Roman"/>
          <w:i/>
          <w:lang w:val="es-ES"/>
        </w:rPr>
        <w:t>Ibidem</w:t>
      </w:r>
      <w:proofErr w:type="spellEnd"/>
      <w:r w:rsidR="006067EA" w:rsidRPr="003D5028">
        <w:rPr>
          <w:rFonts w:ascii="Times New Roman" w:hAnsi="Times New Roman"/>
          <w:i/>
          <w:lang w:val="es-ES"/>
        </w:rPr>
        <w:t xml:space="preserve">, </w:t>
      </w:r>
      <w:r w:rsidR="006067EA" w:rsidRPr="003D5028">
        <w:rPr>
          <w:rFonts w:ascii="Times New Roman" w:hAnsi="Times New Roman"/>
          <w:lang w:val="es-ES"/>
        </w:rPr>
        <w:t xml:space="preserve">citando a Juan Pablo II, </w:t>
      </w:r>
      <w:proofErr w:type="spellStart"/>
      <w:r w:rsidR="006067EA" w:rsidRPr="003D5028">
        <w:rPr>
          <w:rFonts w:ascii="Times New Roman" w:hAnsi="Times New Roman"/>
          <w:i/>
          <w:lang w:val="es-ES"/>
        </w:rPr>
        <w:t>Evangelium</w:t>
      </w:r>
      <w:proofErr w:type="spellEnd"/>
      <w:r w:rsidR="006067EA" w:rsidRPr="003D5028">
        <w:rPr>
          <w:rFonts w:ascii="Times New Roman" w:hAnsi="Times New Roman"/>
          <w:i/>
          <w:lang w:val="es-ES"/>
        </w:rPr>
        <w:t xml:space="preserve"> vitae</w:t>
      </w:r>
      <w:r w:rsidR="008F507D" w:rsidRPr="008F507D">
        <w:rPr>
          <w:rFonts w:ascii="Times New Roman" w:hAnsi="Times New Roman"/>
          <w:lang w:val="es-ES"/>
        </w:rPr>
        <w:t>,</w:t>
      </w:r>
      <w:r w:rsidR="006067EA" w:rsidRPr="003D5028">
        <w:rPr>
          <w:rFonts w:ascii="Times New Roman" w:hAnsi="Times New Roman"/>
          <w:lang w:val="es-ES"/>
        </w:rPr>
        <w:t xml:space="preserve"> 56.</w:t>
      </w:r>
    </w:p>
  </w:endnote>
  <w:endnote w:id="4">
    <w:p w14:paraId="0563B4EC" w14:textId="6C8FC87E" w:rsidR="00A94298" w:rsidRDefault="00A94298" w:rsidP="00A94298">
      <w:pPr>
        <w:pStyle w:val="EndnoteText"/>
        <w:rPr>
          <w:rFonts w:ascii="Times New Roman" w:hAnsi="Times New Roman"/>
          <w:lang w:val="es-ES"/>
        </w:rPr>
      </w:pPr>
      <w:r w:rsidRPr="0010434A">
        <w:rPr>
          <w:rStyle w:val="EndnoteReference"/>
          <w:lang w:val="es-ES"/>
        </w:rPr>
        <w:endnoteRef/>
      </w:r>
      <w:r w:rsidRPr="0010434A">
        <w:rPr>
          <w:lang w:val="es-ES"/>
        </w:rPr>
        <w:t xml:space="preserve"> </w:t>
      </w:r>
      <w:r w:rsidRPr="0010434A">
        <w:rPr>
          <w:rFonts w:ascii="Times New Roman" w:hAnsi="Times New Roman"/>
          <w:lang w:val="es-ES"/>
        </w:rPr>
        <w:t xml:space="preserve">Reverendísimo Thomas G. </w:t>
      </w:r>
      <w:proofErr w:type="spellStart"/>
      <w:r w:rsidRPr="0010434A">
        <w:rPr>
          <w:rFonts w:ascii="Times New Roman" w:hAnsi="Times New Roman"/>
          <w:lang w:val="es-ES"/>
        </w:rPr>
        <w:t>Wenski</w:t>
      </w:r>
      <w:proofErr w:type="spellEnd"/>
      <w:r w:rsidRPr="0010434A">
        <w:rPr>
          <w:rFonts w:ascii="Times New Roman" w:hAnsi="Times New Roman"/>
          <w:lang w:val="es-ES"/>
        </w:rPr>
        <w:t xml:space="preserve"> y Cardenal </w:t>
      </w:r>
      <w:proofErr w:type="spellStart"/>
      <w:r w:rsidRPr="0010434A">
        <w:rPr>
          <w:rFonts w:ascii="Times New Roman" w:hAnsi="Times New Roman"/>
          <w:lang w:val="es-ES"/>
        </w:rPr>
        <w:t>Seán</w:t>
      </w:r>
      <w:proofErr w:type="spellEnd"/>
      <w:r w:rsidRPr="0010434A">
        <w:rPr>
          <w:rFonts w:ascii="Times New Roman" w:hAnsi="Times New Roman"/>
          <w:lang w:val="es-ES"/>
        </w:rPr>
        <w:t xml:space="preserve"> </w:t>
      </w:r>
      <w:proofErr w:type="spellStart"/>
      <w:r w:rsidRPr="0010434A">
        <w:rPr>
          <w:rFonts w:ascii="Times New Roman" w:hAnsi="Times New Roman"/>
          <w:lang w:val="es-ES"/>
        </w:rPr>
        <w:t>O’Malley</w:t>
      </w:r>
      <w:proofErr w:type="spellEnd"/>
      <w:r w:rsidRPr="0010434A">
        <w:rPr>
          <w:rFonts w:ascii="Times New Roman" w:hAnsi="Times New Roman"/>
          <w:lang w:val="es-ES"/>
        </w:rPr>
        <w:t xml:space="preserve"> (16 de julio de 2015), </w:t>
      </w:r>
      <w:r w:rsidR="006940B6" w:rsidRPr="00170537">
        <w:rPr>
          <w:rFonts w:ascii="Times New Roman" w:hAnsi="Times New Roman"/>
          <w:lang w:val="es-ES"/>
        </w:rPr>
        <w:t>http://www.usccb.org/issues-and-action/human-life-and-dignity/criminal-justice-restorative-justice/upload/joint-dp-message-dsd-pro-life-2015-07-16.pdf</w:t>
      </w:r>
      <w:r w:rsidRPr="0010434A">
        <w:rPr>
          <w:rFonts w:ascii="Times New Roman" w:hAnsi="Times New Roman"/>
          <w:lang w:val="es-ES"/>
        </w:rPr>
        <w:t>.</w:t>
      </w:r>
    </w:p>
    <w:p w14:paraId="5D20853E" w14:textId="77777777" w:rsidR="006940B6" w:rsidRPr="00085399" w:rsidRDefault="006940B6" w:rsidP="00A94298">
      <w:pPr>
        <w:pStyle w:val="EndnoteText"/>
        <w:rPr>
          <w:rFonts w:ascii="Times New Roman" w:hAnsi="Times New Roman"/>
          <w:vertAlign w:val="superscript"/>
        </w:rPr>
      </w:pPr>
      <w:r w:rsidRPr="00A4294D">
        <w:rPr>
          <w:rFonts w:ascii="Times New Roman" w:hAnsi="Times New Roman"/>
          <w:vertAlign w:val="superscript"/>
        </w:rPr>
        <w:t xml:space="preserve">5 </w:t>
      </w:r>
      <w:r w:rsidRPr="00A4294D">
        <w:rPr>
          <w:rFonts w:ascii="Times New Roman" w:hAnsi="Times New Roman"/>
          <w:bCs/>
        </w:rPr>
        <w:t xml:space="preserve">United States Conference of Catholic Bishops, “Cardinal O'Malley and Archbishop </w:t>
      </w:r>
      <w:proofErr w:type="spellStart"/>
      <w:r w:rsidRPr="00A4294D">
        <w:rPr>
          <w:rFonts w:ascii="Times New Roman" w:hAnsi="Times New Roman"/>
          <w:bCs/>
        </w:rPr>
        <w:t>Wenski</w:t>
      </w:r>
      <w:proofErr w:type="spellEnd"/>
      <w:r w:rsidRPr="00A4294D">
        <w:rPr>
          <w:rFonts w:ascii="Times New Roman" w:hAnsi="Times New Roman"/>
          <w:bCs/>
        </w:rPr>
        <w:t xml:space="preserve"> Welcome Supreme Court Decision to Review Protocols for Use of Lethal Injection,” News release, 17 de </w:t>
      </w:r>
      <w:proofErr w:type="spellStart"/>
      <w:r w:rsidRPr="00A4294D">
        <w:rPr>
          <w:rFonts w:ascii="Times New Roman" w:hAnsi="Times New Roman"/>
          <w:bCs/>
        </w:rPr>
        <w:t>enero</w:t>
      </w:r>
      <w:proofErr w:type="spellEnd"/>
      <w:r w:rsidRPr="00A4294D">
        <w:rPr>
          <w:rFonts w:ascii="Times New Roman" w:hAnsi="Times New Roman"/>
          <w:bCs/>
        </w:rPr>
        <w:t xml:space="preserve"> de 2015, http://www.usccb.org/news/2015/15-019.cfm.</w:t>
      </w:r>
    </w:p>
    <w:p w14:paraId="43A48E9D" w14:textId="5692FC8D" w:rsidR="006940B6" w:rsidRPr="00085399" w:rsidRDefault="006940B6" w:rsidP="006940B6">
      <w:pPr>
        <w:pStyle w:val="EndnoteText"/>
        <w:rPr>
          <w:rFonts w:ascii="Times New Roman" w:hAnsi="Times New Roman"/>
        </w:rPr>
      </w:pPr>
      <w:r w:rsidRPr="00085399">
        <w:rPr>
          <w:vertAlign w:val="superscript"/>
        </w:rPr>
        <w:t>6</w:t>
      </w:r>
      <w:r w:rsidRPr="00085399">
        <w:t xml:space="preserve"> </w:t>
      </w:r>
      <w:r w:rsidR="000172D4" w:rsidRPr="007F0180">
        <w:rPr>
          <w:rFonts w:ascii="Times New Roman" w:hAnsi="Times New Roman"/>
          <w:bCs/>
        </w:rPr>
        <w:t>United States C</w:t>
      </w:r>
      <w:r w:rsidR="000172D4">
        <w:rPr>
          <w:rFonts w:ascii="Times New Roman" w:hAnsi="Times New Roman"/>
          <w:bCs/>
        </w:rPr>
        <w:t>onference of Catholic Bishops,</w:t>
      </w:r>
      <w:r w:rsidR="000172D4" w:rsidRPr="00691DA7">
        <w:rPr>
          <w:rFonts w:ascii="Times New Roman" w:hAnsi="Times New Roman"/>
          <w:i/>
        </w:rPr>
        <w:t xml:space="preserve"> </w:t>
      </w:r>
      <w:proofErr w:type="spellStart"/>
      <w:r w:rsidR="000172D4">
        <w:rPr>
          <w:rFonts w:ascii="Times New Roman" w:hAnsi="Times New Roman"/>
          <w:i/>
        </w:rPr>
        <w:t>Vivir</w:t>
      </w:r>
      <w:proofErr w:type="spellEnd"/>
      <w:r w:rsidR="000172D4">
        <w:rPr>
          <w:rFonts w:ascii="Times New Roman" w:hAnsi="Times New Roman"/>
          <w:i/>
        </w:rPr>
        <w:t xml:space="preserve"> el </w:t>
      </w:r>
      <w:proofErr w:type="spellStart"/>
      <w:r w:rsidR="000F3050">
        <w:rPr>
          <w:rFonts w:ascii="Times New Roman" w:hAnsi="Times New Roman"/>
          <w:i/>
        </w:rPr>
        <w:t>E</w:t>
      </w:r>
      <w:r w:rsidR="000172D4">
        <w:rPr>
          <w:rFonts w:ascii="Times New Roman" w:hAnsi="Times New Roman"/>
          <w:i/>
        </w:rPr>
        <w:t>v</w:t>
      </w:r>
      <w:r w:rsidR="000F3050">
        <w:rPr>
          <w:rFonts w:ascii="Times New Roman" w:hAnsi="Times New Roman"/>
          <w:i/>
        </w:rPr>
        <w:t>angelio</w:t>
      </w:r>
      <w:proofErr w:type="spellEnd"/>
      <w:r w:rsidR="000F3050">
        <w:rPr>
          <w:rFonts w:ascii="Times New Roman" w:hAnsi="Times New Roman"/>
          <w:i/>
        </w:rPr>
        <w:t xml:space="preserve"> de la </w:t>
      </w:r>
      <w:proofErr w:type="spellStart"/>
      <w:r w:rsidR="000F3050">
        <w:rPr>
          <w:rFonts w:ascii="Times New Roman" w:hAnsi="Times New Roman"/>
          <w:i/>
        </w:rPr>
        <w:t>vida</w:t>
      </w:r>
      <w:proofErr w:type="spellEnd"/>
      <w:r w:rsidR="000F3050">
        <w:rPr>
          <w:rFonts w:ascii="Times New Roman" w:hAnsi="Times New Roman"/>
          <w:i/>
        </w:rPr>
        <w:t xml:space="preserve">: </w:t>
      </w:r>
      <w:proofErr w:type="spellStart"/>
      <w:r w:rsidR="000F3050">
        <w:rPr>
          <w:rFonts w:ascii="Times New Roman" w:hAnsi="Times New Roman"/>
          <w:i/>
        </w:rPr>
        <w:t>Reto</w:t>
      </w:r>
      <w:proofErr w:type="spellEnd"/>
      <w:r w:rsidR="000F3050">
        <w:rPr>
          <w:rFonts w:ascii="Times New Roman" w:hAnsi="Times New Roman"/>
          <w:i/>
        </w:rPr>
        <w:t xml:space="preserve"> a </w:t>
      </w:r>
      <w:proofErr w:type="spellStart"/>
      <w:r w:rsidR="000F3050">
        <w:rPr>
          <w:rFonts w:ascii="Times New Roman" w:hAnsi="Times New Roman"/>
          <w:i/>
        </w:rPr>
        <w:t>los</w:t>
      </w:r>
      <w:proofErr w:type="spellEnd"/>
      <w:r w:rsidR="000F3050">
        <w:rPr>
          <w:rFonts w:ascii="Times New Roman" w:hAnsi="Times New Roman"/>
          <w:i/>
        </w:rPr>
        <w:t xml:space="preserve"> </w:t>
      </w:r>
      <w:proofErr w:type="spellStart"/>
      <w:r w:rsidR="000F3050">
        <w:rPr>
          <w:rFonts w:ascii="Times New Roman" w:hAnsi="Times New Roman"/>
          <w:i/>
        </w:rPr>
        <w:t>c</w:t>
      </w:r>
      <w:r w:rsidR="000172D4">
        <w:rPr>
          <w:rFonts w:ascii="Times New Roman" w:hAnsi="Times New Roman"/>
          <w:i/>
        </w:rPr>
        <w:t>atólicos</w:t>
      </w:r>
      <w:proofErr w:type="spellEnd"/>
      <w:r w:rsidR="000172D4">
        <w:rPr>
          <w:rFonts w:ascii="Times New Roman" w:hAnsi="Times New Roman"/>
          <w:i/>
        </w:rPr>
        <w:t xml:space="preserve"> de </w:t>
      </w:r>
      <w:proofErr w:type="spellStart"/>
      <w:r w:rsidR="000172D4">
        <w:rPr>
          <w:rFonts w:ascii="Times New Roman" w:hAnsi="Times New Roman"/>
          <w:i/>
        </w:rPr>
        <w:t>Estados</w:t>
      </w:r>
      <w:proofErr w:type="spellEnd"/>
      <w:r w:rsidR="000172D4">
        <w:rPr>
          <w:rFonts w:ascii="Times New Roman" w:hAnsi="Times New Roman"/>
          <w:i/>
        </w:rPr>
        <w:t xml:space="preserve"> </w:t>
      </w:r>
      <w:proofErr w:type="spellStart"/>
      <w:r w:rsidR="000172D4">
        <w:rPr>
          <w:rFonts w:ascii="Times New Roman" w:hAnsi="Times New Roman"/>
          <w:i/>
        </w:rPr>
        <w:t>Unidos</w:t>
      </w:r>
      <w:proofErr w:type="spellEnd"/>
      <w:r w:rsidR="000172D4">
        <w:rPr>
          <w:rFonts w:ascii="Times New Roman" w:hAnsi="Times New Roman"/>
        </w:rPr>
        <w:t xml:space="preserve">, (Washington: </w:t>
      </w:r>
      <w:r w:rsidR="000172D4" w:rsidRPr="00691DA7">
        <w:rPr>
          <w:rFonts w:ascii="Times New Roman" w:hAnsi="Times New Roman"/>
        </w:rPr>
        <w:t>United States Conference of Catholic Bishops</w:t>
      </w:r>
      <w:r w:rsidR="000172D4">
        <w:rPr>
          <w:rFonts w:ascii="Times New Roman" w:hAnsi="Times New Roman"/>
        </w:rPr>
        <w:t>, 1999), 2</w:t>
      </w:r>
      <w:r w:rsidR="006F656A">
        <w:rPr>
          <w:rFonts w:ascii="Times New Roman" w:hAnsi="Times New Roman"/>
        </w:rPr>
        <w:t>2</w:t>
      </w:r>
      <w:r w:rsidR="000172D4">
        <w:rPr>
          <w:rFonts w:ascii="Times New Roman" w:hAnsi="Times New Roman"/>
        </w:rPr>
        <w:t>.</w:t>
      </w:r>
    </w:p>
    <w:p w14:paraId="1AFFF6E0" w14:textId="77777777" w:rsidR="006940B6" w:rsidRPr="00085399" w:rsidRDefault="006940B6" w:rsidP="006940B6">
      <w:pPr>
        <w:pStyle w:val="EndnoteText"/>
        <w:rPr>
          <w:rFonts w:ascii="Times New Roman" w:hAnsi="Times New Roman"/>
        </w:rPr>
      </w:pPr>
    </w:p>
    <w:p w14:paraId="68AEC10B" w14:textId="2958887B" w:rsidR="006940B6" w:rsidRPr="00CA558F" w:rsidRDefault="006940B6" w:rsidP="006940B6">
      <w:pPr>
        <w:spacing w:after="0" w:line="240" w:lineRule="auto"/>
        <w:rPr>
          <w:rFonts w:ascii="Times New Roman" w:hAnsi="Times New Roman"/>
          <w:sz w:val="20"/>
          <w:szCs w:val="20"/>
          <w:lang w:val="es-US"/>
        </w:rPr>
      </w:pPr>
      <w:r w:rsidRPr="000770D3">
        <w:rPr>
          <w:rFonts w:ascii="Times New Roman" w:hAnsi="Times New Roman"/>
          <w:color w:val="000000"/>
          <w:sz w:val="20"/>
          <w:szCs w:val="20"/>
          <w:shd w:val="clear" w:color="auto" w:fill="FFFFFF"/>
          <w:lang w:val="es-PE"/>
        </w:rPr>
        <w:t>Los textos bíblicos de este trabajo se han tomado de los</w:t>
      </w:r>
      <w:r w:rsidRPr="000770D3">
        <w:rPr>
          <w:rStyle w:val="apple-converted-space"/>
          <w:rFonts w:ascii="Times New Roman" w:hAnsi="Times New Roman"/>
          <w:color w:val="000000"/>
          <w:sz w:val="20"/>
          <w:szCs w:val="20"/>
          <w:shd w:val="clear" w:color="auto" w:fill="FFFFFF"/>
          <w:lang w:val="es-PE"/>
        </w:rPr>
        <w:t> </w:t>
      </w:r>
      <w:r w:rsidRPr="000770D3">
        <w:rPr>
          <w:rFonts w:ascii="Times New Roman" w:hAnsi="Times New Roman"/>
          <w:i/>
          <w:iCs/>
          <w:color w:val="000000"/>
          <w:sz w:val="20"/>
          <w:szCs w:val="20"/>
          <w:shd w:val="clear" w:color="auto" w:fill="FFFFFF"/>
          <w:lang w:val="es-PE"/>
        </w:rPr>
        <w:t>Leccionarios I</w:t>
      </w:r>
      <w:r w:rsidRPr="000770D3">
        <w:rPr>
          <w:rFonts w:ascii="Times New Roman" w:hAnsi="Times New Roman"/>
          <w:color w:val="000000"/>
          <w:sz w:val="20"/>
          <w:szCs w:val="20"/>
          <w:shd w:val="clear" w:color="auto" w:fill="FFFFFF"/>
          <w:lang w:val="es-PE"/>
        </w:rPr>
        <w:t>,</w:t>
      </w:r>
      <w:r w:rsidRPr="000770D3">
        <w:rPr>
          <w:rStyle w:val="apple-converted-space"/>
          <w:rFonts w:ascii="Times New Roman" w:hAnsi="Times New Roman"/>
          <w:color w:val="000000"/>
          <w:sz w:val="20"/>
          <w:szCs w:val="20"/>
          <w:shd w:val="clear" w:color="auto" w:fill="FFFFFF"/>
          <w:lang w:val="es-PE"/>
        </w:rPr>
        <w:t> </w:t>
      </w:r>
      <w:r w:rsidRPr="000770D3">
        <w:rPr>
          <w:rFonts w:ascii="Times New Roman" w:hAnsi="Times New Roman"/>
          <w:i/>
          <w:iCs/>
          <w:color w:val="000000"/>
          <w:sz w:val="20"/>
          <w:szCs w:val="20"/>
          <w:shd w:val="clear" w:color="auto" w:fill="FFFFFF"/>
          <w:lang w:val="es-PE"/>
        </w:rPr>
        <w:t>II</w:t>
      </w:r>
      <w:r w:rsidRPr="000770D3">
        <w:rPr>
          <w:rStyle w:val="apple-converted-space"/>
          <w:rFonts w:ascii="Times New Roman" w:hAnsi="Times New Roman"/>
          <w:color w:val="000000"/>
          <w:sz w:val="20"/>
          <w:szCs w:val="20"/>
          <w:shd w:val="clear" w:color="auto" w:fill="FFFFFF"/>
          <w:lang w:val="es-PE"/>
        </w:rPr>
        <w:t> </w:t>
      </w:r>
      <w:r w:rsidRPr="000770D3">
        <w:rPr>
          <w:rFonts w:ascii="Times New Roman" w:hAnsi="Times New Roman"/>
          <w:color w:val="000000"/>
          <w:sz w:val="20"/>
          <w:szCs w:val="20"/>
          <w:shd w:val="clear" w:color="auto" w:fill="FFFFFF"/>
          <w:lang w:val="es-PE"/>
        </w:rPr>
        <w:t>y</w:t>
      </w:r>
      <w:r w:rsidRPr="000770D3">
        <w:rPr>
          <w:rStyle w:val="apple-converted-space"/>
          <w:rFonts w:ascii="Times New Roman" w:hAnsi="Times New Roman"/>
          <w:color w:val="000000"/>
          <w:sz w:val="20"/>
          <w:szCs w:val="20"/>
          <w:shd w:val="clear" w:color="auto" w:fill="FFFFFF"/>
          <w:lang w:val="es-PE"/>
        </w:rPr>
        <w:t> </w:t>
      </w:r>
      <w:r w:rsidRPr="000770D3">
        <w:rPr>
          <w:rFonts w:ascii="Times New Roman" w:hAnsi="Times New Roman"/>
          <w:i/>
          <w:iCs/>
          <w:color w:val="000000"/>
          <w:sz w:val="20"/>
          <w:szCs w:val="20"/>
          <w:shd w:val="clear" w:color="auto" w:fill="FFFFFF"/>
          <w:lang w:val="es-PE"/>
        </w:rPr>
        <w:t>III</w:t>
      </w:r>
      <w:r w:rsidRPr="000770D3">
        <w:rPr>
          <w:rFonts w:ascii="Times New Roman" w:hAnsi="Times New Roman"/>
          <w:color w:val="000000"/>
          <w:sz w:val="20"/>
          <w:szCs w:val="20"/>
          <w:shd w:val="clear" w:color="auto" w:fill="FFFFFF"/>
          <w:lang w:val="es-PE"/>
        </w:rPr>
        <w:t xml:space="preserve">, Comisión Episcopal de Pastoral Litúrgica de la Conferencia Episcopal Mexicana, © 1987, quinta edición de septiembre de 2004, y se utilizan con permiso del propietario de los derechos de autor. Todos los derechos </w:t>
      </w:r>
      <w:r w:rsidRPr="00A92B81">
        <w:rPr>
          <w:rFonts w:ascii="Times New Roman" w:hAnsi="Times New Roman"/>
          <w:color w:val="000000"/>
          <w:sz w:val="20"/>
          <w:szCs w:val="20"/>
          <w:shd w:val="clear" w:color="auto" w:fill="FFFFFF"/>
          <w:lang w:val="es-PE"/>
        </w:rPr>
        <w:t>reservados. </w:t>
      </w:r>
      <w:r w:rsidR="008C3F62" w:rsidRPr="00A92B81">
        <w:rPr>
          <w:rFonts w:ascii="Times New Roman" w:hAnsi="Times New Roman"/>
          <w:color w:val="000000"/>
          <w:sz w:val="20"/>
          <w:szCs w:val="20"/>
          <w:shd w:val="clear" w:color="auto" w:fill="FFFFFF"/>
          <w:lang w:val="es-PE"/>
        </w:rPr>
        <w:t xml:space="preserve">Extracto de </w:t>
      </w:r>
      <w:proofErr w:type="spellStart"/>
      <w:r w:rsidR="008C3F62" w:rsidRPr="00A92B81">
        <w:rPr>
          <w:rFonts w:ascii="Times New Roman" w:hAnsi="Times New Roman"/>
          <w:i/>
          <w:sz w:val="20"/>
          <w:szCs w:val="20"/>
          <w:lang w:val="es-US"/>
        </w:rPr>
        <w:t>Evangelium</w:t>
      </w:r>
      <w:proofErr w:type="spellEnd"/>
      <w:r w:rsidR="008C3F62" w:rsidRPr="00A92B81">
        <w:rPr>
          <w:rFonts w:ascii="Times New Roman" w:hAnsi="Times New Roman"/>
          <w:i/>
          <w:sz w:val="20"/>
          <w:szCs w:val="20"/>
          <w:lang w:val="es-US"/>
        </w:rPr>
        <w:t xml:space="preserve"> vitae </w:t>
      </w:r>
      <w:r w:rsidR="008C3F62" w:rsidRPr="00A92B81">
        <w:rPr>
          <w:rFonts w:ascii="Times New Roman" w:hAnsi="Times New Roman"/>
          <w:sz w:val="20"/>
          <w:szCs w:val="20"/>
          <w:lang w:val="es-US"/>
        </w:rPr>
        <w:t xml:space="preserve">© 1995, </w:t>
      </w:r>
      <w:proofErr w:type="spellStart"/>
      <w:r w:rsidR="008C3F62" w:rsidRPr="00A92B81">
        <w:rPr>
          <w:rFonts w:ascii="Times New Roman" w:hAnsi="Times New Roman"/>
          <w:sz w:val="20"/>
          <w:szCs w:val="20"/>
          <w:lang w:val="es-US"/>
        </w:rPr>
        <w:t>Libreria</w:t>
      </w:r>
      <w:proofErr w:type="spellEnd"/>
      <w:r w:rsidR="008C3F62" w:rsidRPr="00A92B81">
        <w:rPr>
          <w:rFonts w:ascii="Times New Roman" w:hAnsi="Times New Roman"/>
          <w:sz w:val="20"/>
          <w:szCs w:val="20"/>
          <w:lang w:val="es-US"/>
        </w:rPr>
        <w:t xml:space="preserve"> </w:t>
      </w:r>
      <w:proofErr w:type="spellStart"/>
      <w:r w:rsidR="008C3F62" w:rsidRPr="00A92B81">
        <w:rPr>
          <w:rFonts w:ascii="Times New Roman" w:hAnsi="Times New Roman"/>
          <w:sz w:val="20"/>
          <w:szCs w:val="20"/>
          <w:lang w:val="es-US"/>
        </w:rPr>
        <w:t>Editrice</w:t>
      </w:r>
      <w:proofErr w:type="spellEnd"/>
      <w:r w:rsidR="008C3F62" w:rsidRPr="00A92B81">
        <w:rPr>
          <w:rFonts w:ascii="Times New Roman" w:hAnsi="Times New Roman"/>
          <w:sz w:val="20"/>
          <w:szCs w:val="20"/>
          <w:lang w:val="es-US"/>
        </w:rPr>
        <w:t xml:space="preserve"> </w:t>
      </w:r>
      <w:proofErr w:type="gramStart"/>
      <w:r w:rsidR="008C3F62" w:rsidRPr="00A92B81">
        <w:rPr>
          <w:rFonts w:ascii="Times New Roman" w:hAnsi="Times New Roman"/>
          <w:sz w:val="20"/>
          <w:szCs w:val="20"/>
          <w:lang w:val="es-US"/>
        </w:rPr>
        <w:t>Vaticana</w:t>
      </w:r>
      <w:proofErr w:type="gramEnd"/>
      <w:r w:rsidR="008C3F62" w:rsidRPr="00A92B81">
        <w:rPr>
          <w:rFonts w:ascii="Times New Roman" w:hAnsi="Times New Roman"/>
          <w:sz w:val="20"/>
          <w:szCs w:val="20"/>
          <w:lang w:val="es-US"/>
        </w:rPr>
        <w:t>, Ciudad del Vaticano. Se usa co</w:t>
      </w:r>
      <w:r w:rsidR="00A675B4" w:rsidRPr="00A92B81">
        <w:rPr>
          <w:rFonts w:ascii="Times New Roman" w:hAnsi="Times New Roman"/>
          <w:sz w:val="20"/>
          <w:szCs w:val="20"/>
          <w:lang w:val="es-US"/>
        </w:rPr>
        <w:t>n</w:t>
      </w:r>
      <w:r w:rsidR="008C3F62" w:rsidRPr="00A92B81">
        <w:rPr>
          <w:rFonts w:ascii="Times New Roman" w:hAnsi="Times New Roman"/>
          <w:sz w:val="20"/>
          <w:szCs w:val="20"/>
          <w:lang w:val="es-US"/>
        </w:rPr>
        <w:t xml:space="preserve"> permiso. Se reservan todos los derechos.</w:t>
      </w:r>
      <w:r w:rsidR="008C3F62" w:rsidRPr="00085399">
        <w:rPr>
          <w:rFonts w:ascii="Times New Roman" w:hAnsi="Times New Roman"/>
          <w:sz w:val="20"/>
          <w:szCs w:val="20"/>
          <w:lang w:val="es-US"/>
        </w:rPr>
        <w:t xml:space="preserve"> </w:t>
      </w:r>
      <w:r w:rsidRPr="000770D3">
        <w:rPr>
          <w:rFonts w:ascii="Times New Roman" w:hAnsi="Times New Roman"/>
          <w:i/>
          <w:sz w:val="20"/>
          <w:szCs w:val="20"/>
          <w:lang w:val="es-ES"/>
        </w:rPr>
        <w:t>Catecismo de la Iglesia Católica</w:t>
      </w:r>
      <w:r w:rsidRPr="000770D3">
        <w:rPr>
          <w:rFonts w:ascii="Times New Roman" w:hAnsi="Times New Roman"/>
          <w:sz w:val="20"/>
          <w:szCs w:val="20"/>
          <w:lang w:val="es-ES"/>
        </w:rPr>
        <w:t>, segunda edición © 2001 LEV-USCCB. Utilizado con permiso</w:t>
      </w:r>
      <w:r w:rsidRPr="0056110F">
        <w:rPr>
          <w:rFonts w:ascii="Times New Roman" w:hAnsi="Times New Roman"/>
          <w:sz w:val="20"/>
          <w:szCs w:val="20"/>
          <w:lang w:val="es-ES"/>
        </w:rPr>
        <w:t>.</w:t>
      </w:r>
      <w:r w:rsidR="009E5D09">
        <w:rPr>
          <w:rFonts w:ascii="Times New Roman" w:hAnsi="Times New Roman"/>
          <w:sz w:val="20"/>
          <w:szCs w:val="20"/>
          <w:lang w:val="es-ES"/>
        </w:rPr>
        <w:t xml:space="preserve"> </w:t>
      </w:r>
      <w:r w:rsidRPr="00CA558F">
        <w:rPr>
          <w:rFonts w:ascii="Times New Roman" w:hAnsi="Times New Roman"/>
          <w:sz w:val="20"/>
          <w:szCs w:val="20"/>
          <w:lang w:val="es-US"/>
        </w:rPr>
        <w:t>Copyright © 2017, United States Conference of Catholic Bishops, Washington, D.C. Todos los derechos reservados.</w:t>
      </w:r>
    </w:p>
    <w:p w14:paraId="1330C2C0" w14:textId="45B99B25" w:rsidR="006940B6" w:rsidRPr="00CA558F" w:rsidRDefault="006940B6" w:rsidP="00A94298">
      <w:pPr>
        <w:pStyle w:val="EndnoteText"/>
        <w:rPr>
          <w:lang w:val="es-US"/>
        </w:rPr>
      </w:pPr>
    </w:p>
    <w:p w14:paraId="161389A9" w14:textId="77777777" w:rsidR="009E5D09" w:rsidRPr="0079312B" w:rsidRDefault="009E5D09" w:rsidP="009E5D09">
      <w:pPr>
        <w:pStyle w:val="EndnoteText"/>
        <w:spacing w:after="120"/>
        <w:rPr>
          <w:rFonts w:ascii="Times New Roman" w:hAnsi="Times New Roman"/>
          <w:i/>
          <w:lang w:val="es-ES"/>
        </w:rPr>
      </w:pPr>
      <w:r w:rsidRPr="0079312B">
        <w:rPr>
          <w:rFonts w:ascii="Times New Roman" w:hAnsi="Times New Roman"/>
          <w:i/>
          <w:lang w:val="es-ES"/>
        </w:rPr>
        <w:t>Tenga en cuenta que los materiales están disponibles en español, pero todos los métodos de comunicación abajo son en inglés.</w:t>
      </w:r>
    </w:p>
    <w:p w14:paraId="0694D1DE" w14:textId="77777777" w:rsidR="009E5D09" w:rsidRDefault="009E5D09" w:rsidP="009E5D09">
      <w:pPr>
        <w:spacing w:after="0"/>
        <w:rPr>
          <w:rFonts w:ascii="Times New Roman" w:eastAsia="Times New Roman" w:hAnsi="Times New Roman"/>
          <w:sz w:val="20"/>
          <w:szCs w:val="20"/>
        </w:rPr>
      </w:pPr>
      <w:r w:rsidRPr="004756FC">
        <w:rPr>
          <w:rFonts w:ascii="Times New Roman" w:eastAsia="Times New Roman" w:hAnsi="Times New Roman"/>
          <w:sz w:val="20"/>
          <w:szCs w:val="20"/>
        </w:rPr>
        <w:t>Secretariat of Pro-Life Activities, United States Conference of Catholic Bishops</w:t>
      </w:r>
    </w:p>
    <w:p w14:paraId="1643F157" w14:textId="77777777" w:rsidR="009E5D09" w:rsidRPr="00344262" w:rsidRDefault="009E5D09" w:rsidP="009E5D09">
      <w:pPr>
        <w:spacing w:after="0"/>
        <w:rPr>
          <w:rFonts w:ascii="Times New Roman" w:eastAsia="Times New Roman" w:hAnsi="Times New Roman"/>
          <w:sz w:val="20"/>
          <w:szCs w:val="20"/>
          <w:lang w:val="es-US"/>
        </w:rPr>
      </w:pPr>
      <w:r w:rsidRPr="00344262">
        <w:rPr>
          <w:rFonts w:ascii="Times New Roman" w:eastAsia="Times New Roman" w:hAnsi="Times New Roman"/>
          <w:sz w:val="20"/>
          <w:szCs w:val="20"/>
          <w:lang w:val="es-US"/>
        </w:rPr>
        <w:t>Llamadas sin cargo: (866) 582-0943 Materiales GRATUITOS para bajar: www.usccb.org/respectlife</w:t>
      </w:r>
    </w:p>
    <w:p w14:paraId="108F3D06" w14:textId="30EC77CE" w:rsidR="007F0356" w:rsidRDefault="009E5D09" w:rsidP="00A94298">
      <w:pPr>
        <w:pStyle w:val="EndnoteText"/>
        <w:rPr>
          <w:rFonts w:ascii="Times New Roman" w:eastAsia="Times New Roman" w:hAnsi="Times New Roman"/>
        </w:rPr>
      </w:pPr>
      <w:r w:rsidRPr="004756FC">
        <w:rPr>
          <w:rFonts w:ascii="Times New Roman" w:eastAsia="Times New Roman" w:hAnsi="Times New Roman"/>
        </w:rPr>
        <w:t>People of Life |</w:t>
      </w:r>
      <w:r w:rsidRPr="004756FC">
        <w:rPr>
          <w:noProof/>
        </w:rPr>
        <w:drawing>
          <wp:inline distT="0" distB="0" distL="0" distR="0" wp14:anchorId="3B017F2D" wp14:editId="4378C647">
            <wp:extent cx="209550" cy="209550"/>
            <wp:effectExtent l="0" t="0" r="0" b="0"/>
            <wp:docPr id="2" name="Picture 2" descr="H:\PLB\6 -- Office Info\Logos\Twitter Logos\TwitterLogo_#55ac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LB\6 -- Office Info\Logos\Twitter Logos\TwitterLogo_#55ace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4756FC">
        <w:rPr>
          <w:rFonts w:ascii="Times New Roman" w:eastAsia="Times New Roman" w:hAnsi="Times New Roman"/>
        </w:rPr>
        <w:t>@</w:t>
      </w:r>
      <w:proofErr w:type="spellStart"/>
      <w:r w:rsidRPr="004756FC">
        <w:rPr>
          <w:rFonts w:ascii="Times New Roman" w:eastAsia="Times New Roman" w:hAnsi="Times New Roman"/>
        </w:rPr>
        <w:t>usccbprolife</w:t>
      </w:r>
      <w:proofErr w:type="spellEnd"/>
      <w:r w:rsidRPr="004756FC">
        <w:rPr>
          <w:rFonts w:ascii="Times New Roman" w:eastAsia="Times New Roman" w:hAnsi="Times New Roman"/>
        </w:rPr>
        <w:t xml:space="preserve"> |</w:t>
      </w:r>
      <w:r w:rsidRPr="004756FC">
        <w:rPr>
          <w:noProof/>
        </w:rPr>
        <w:drawing>
          <wp:inline distT="0" distB="0" distL="0" distR="0" wp14:anchorId="0B5B5EF9" wp14:editId="4B572D61">
            <wp:extent cx="209550" cy="209550"/>
            <wp:effectExtent l="0" t="0" r="0" b="0"/>
            <wp:docPr id="3" name="Picture 3" descr="H:\PLB\6 -- Office Info\Logos\Twitter Logos\TwitterLogo_#55ac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LB\6 -- Office Info\Logos\Twitter Logos\TwitterLogo_#55ace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4756FC">
        <w:rPr>
          <w:rFonts w:ascii="Times New Roman" w:eastAsia="Times New Roman" w:hAnsi="Times New Roman"/>
        </w:rPr>
        <w:t>@</w:t>
      </w:r>
      <w:proofErr w:type="spellStart"/>
      <w:r w:rsidRPr="004756FC">
        <w:rPr>
          <w:rFonts w:ascii="Times New Roman" w:eastAsia="Times New Roman" w:hAnsi="Times New Roman"/>
        </w:rPr>
        <w:t>ProjectRachel</w:t>
      </w:r>
      <w:proofErr w:type="spellEnd"/>
    </w:p>
    <w:p w14:paraId="7ABCF58B" w14:textId="3E24E249" w:rsidR="00CA558F" w:rsidRDefault="00CA558F" w:rsidP="00A94298">
      <w:pPr>
        <w:pStyle w:val="EndnoteText"/>
        <w:rPr>
          <w:rFonts w:ascii="Times New Roman" w:eastAsia="Times New Roman" w:hAnsi="Times New Roman"/>
        </w:rPr>
      </w:pPr>
    </w:p>
    <w:p w14:paraId="2809F00D" w14:textId="55890ABE" w:rsidR="00CA558F" w:rsidRPr="00CA558F" w:rsidRDefault="00CA558F" w:rsidP="00A94298">
      <w:pPr>
        <w:pStyle w:val="EndnoteText"/>
        <w:rPr>
          <w:lang w:val="es-US"/>
        </w:rPr>
      </w:pPr>
      <w:r>
        <w:rPr>
          <w:rFonts w:ascii="Times New Roman" w:hAnsi="Times New Roman"/>
          <w:lang w:val="es-US"/>
        </w:rPr>
        <w:t xml:space="preserve">Reimpreso (citado) del programa Respetemos la Vida, copyright © 2017, </w:t>
      </w:r>
      <w:proofErr w:type="spellStart"/>
      <w:r>
        <w:rPr>
          <w:rFonts w:ascii="Times New Roman" w:hAnsi="Times New Roman"/>
          <w:lang w:val="es-US"/>
        </w:rPr>
        <w:t>United</w:t>
      </w:r>
      <w:proofErr w:type="spellEnd"/>
      <w:r>
        <w:rPr>
          <w:rFonts w:ascii="Times New Roman" w:hAnsi="Times New Roman"/>
          <w:lang w:val="es-US"/>
        </w:rPr>
        <w:t xml:space="preserve"> </w:t>
      </w:r>
      <w:proofErr w:type="spellStart"/>
      <w:r>
        <w:rPr>
          <w:rFonts w:ascii="Times New Roman" w:hAnsi="Times New Roman"/>
          <w:lang w:val="es-US"/>
        </w:rPr>
        <w:t>States</w:t>
      </w:r>
      <w:proofErr w:type="spellEnd"/>
      <w:r>
        <w:rPr>
          <w:rFonts w:ascii="Times New Roman" w:hAnsi="Times New Roman"/>
          <w:lang w:val="es-US"/>
        </w:rPr>
        <w:t xml:space="preserve"> </w:t>
      </w:r>
      <w:proofErr w:type="spellStart"/>
      <w:r>
        <w:rPr>
          <w:rFonts w:ascii="Times New Roman" w:hAnsi="Times New Roman"/>
          <w:lang w:val="es-US"/>
        </w:rPr>
        <w:t>Conference</w:t>
      </w:r>
      <w:proofErr w:type="spellEnd"/>
      <w:r>
        <w:rPr>
          <w:rFonts w:ascii="Times New Roman" w:hAnsi="Times New Roman"/>
          <w:lang w:val="es-US"/>
        </w:rPr>
        <w:t xml:space="preserve"> of </w:t>
      </w:r>
      <w:proofErr w:type="spellStart"/>
      <w:r>
        <w:rPr>
          <w:rFonts w:ascii="Times New Roman" w:hAnsi="Times New Roman"/>
          <w:lang w:val="es-US"/>
        </w:rPr>
        <w:t>Catholic</w:t>
      </w:r>
      <w:proofErr w:type="spellEnd"/>
      <w:r>
        <w:rPr>
          <w:rFonts w:ascii="Times New Roman" w:hAnsi="Times New Roman"/>
          <w:lang w:val="es-US"/>
        </w:rPr>
        <w:t xml:space="preserve"> </w:t>
      </w:r>
      <w:proofErr w:type="spellStart"/>
      <w:r>
        <w:rPr>
          <w:rFonts w:ascii="Times New Roman" w:hAnsi="Times New Roman"/>
          <w:lang w:val="es-US"/>
        </w:rPr>
        <w:t>Bishops</w:t>
      </w:r>
      <w:proofErr w:type="spellEnd"/>
      <w:r>
        <w:rPr>
          <w:rFonts w:ascii="Times New Roman" w:hAnsi="Times New Roman"/>
          <w:lang w:val="es-US"/>
        </w:rPr>
        <w:t>, Washington, D.C. Todos derechos reservados.</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00442" w14:textId="377E4F32" w:rsidR="003D6079" w:rsidRPr="003D6079" w:rsidRDefault="003D6079" w:rsidP="003D6079">
    <w:pPr>
      <w:pStyle w:val="Footer"/>
      <w:jc w:val="center"/>
      <w:rPr>
        <w:rFonts w:ascii="Times New Roman" w:hAnsi="Times New Roman"/>
        <w:sz w:val="20"/>
        <w:szCs w:val="20"/>
      </w:rPr>
    </w:pPr>
    <w:r>
      <w:rPr>
        <w:rFonts w:ascii="Times New Roman" w:hAnsi="Times New Roman"/>
        <w:sz w:val="20"/>
        <w:szCs w:val="20"/>
      </w:rPr>
      <w:t xml:space="preserve">Copyright © 2017, United States Conference of Catholic Bishops, Washington, D.C. </w:t>
    </w:r>
    <w:proofErr w:type="spellStart"/>
    <w:r>
      <w:rPr>
        <w:rFonts w:ascii="Times New Roman" w:hAnsi="Times New Roman"/>
        <w:sz w:val="20"/>
        <w:szCs w:val="20"/>
      </w:rPr>
      <w:t>Todos</w:t>
    </w:r>
    <w:proofErr w:type="spellEnd"/>
    <w:r>
      <w:rPr>
        <w:rFonts w:ascii="Times New Roman" w:hAnsi="Times New Roman"/>
        <w:sz w:val="20"/>
        <w:szCs w:val="20"/>
      </w:rPr>
      <w:t xml:space="preserve"> </w:t>
    </w:r>
    <w:proofErr w:type="spellStart"/>
    <w:r>
      <w:rPr>
        <w:rFonts w:ascii="Times New Roman" w:hAnsi="Times New Roman"/>
        <w:sz w:val="20"/>
        <w:szCs w:val="20"/>
      </w:rPr>
      <w:t>los</w:t>
    </w:r>
    <w:proofErr w:type="spellEnd"/>
    <w:r>
      <w:rPr>
        <w:rFonts w:ascii="Times New Roman" w:hAnsi="Times New Roman"/>
        <w:sz w:val="20"/>
        <w:szCs w:val="20"/>
      </w:rPr>
      <w:t xml:space="preserve"> derechos </w:t>
    </w:r>
    <w:proofErr w:type="spellStart"/>
    <w:r>
      <w:rPr>
        <w:rFonts w:ascii="Times New Roman" w:hAnsi="Times New Roman"/>
        <w:sz w:val="20"/>
        <w:szCs w:val="20"/>
      </w:rPr>
      <w:t>reservados</w:t>
    </w:r>
    <w:proofErr w:type="spellEnd"/>
    <w:r>
      <w:rPr>
        <w:rFonts w:ascii="Times New Roman" w:hAnsi="Times New Roman"/>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7AC47" w14:textId="77777777" w:rsidR="0026775F" w:rsidRDefault="0026775F" w:rsidP="00A94298">
      <w:pPr>
        <w:spacing w:after="0" w:line="240" w:lineRule="auto"/>
      </w:pPr>
      <w:r>
        <w:separator/>
      </w:r>
    </w:p>
  </w:footnote>
  <w:footnote w:type="continuationSeparator" w:id="0">
    <w:p w14:paraId="72C43137" w14:textId="77777777" w:rsidR="0026775F" w:rsidRDefault="0026775F" w:rsidP="00A94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5395"/>
    <w:multiLevelType w:val="hybridMultilevel"/>
    <w:tmpl w:val="B2F4D4AC"/>
    <w:lvl w:ilvl="0" w:tplc="9AAAE1C6">
      <w:start w:val="1"/>
      <w:numFmt w:val="bullet"/>
      <w:lvlText w:val=""/>
      <w:lvlJc w:val="left"/>
      <w:pPr>
        <w:ind w:left="720" w:hanging="360"/>
      </w:pPr>
      <w:rPr>
        <w:rFonts w:ascii="Symbol" w:hAnsi="Symbol"/>
      </w:rPr>
    </w:lvl>
    <w:lvl w:ilvl="1" w:tplc="F6223572">
      <w:start w:val="1"/>
      <w:numFmt w:val="bullet"/>
      <w:lvlText w:val="o"/>
      <w:lvlJc w:val="left"/>
      <w:pPr>
        <w:ind w:left="1440" w:hanging="360"/>
      </w:pPr>
      <w:rPr>
        <w:rFonts w:ascii="Courier New" w:hAnsi="Courier New"/>
      </w:rPr>
    </w:lvl>
    <w:lvl w:ilvl="2" w:tplc="B58C5A76">
      <w:start w:val="1"/>
      <w:numFmt w:val="bullet"/>
      <w:lvlText w:val=""/>
      <w:lvlJc w:val="left"/>
      <w:pPr>
        <w:ind w:left="2160" w:hanging="360"/>
      </w:pPr>
      <w:rPr>
        <w:rFonts w:ascii="Wingdings" w:hAnsi="Wingdings"/>
      </w:rPr>
    </w:lvl>
    <w:lvl w:ilvl="3" w:tplc="D6FE6E90">
      <w:start w:val="1"/>
      <w:numFmt w:val="bullet"/>
      <w:lvlText w:val=""/>
      <w:lvlJc w:val="left"/>
      <w:pPr>
        <w:ind w:left="2880" w:hanging="360"/>
      </w:pPr>
      <w:rPr>
        <w:rFonts w:ascii="Symbol" w:hAnsi="Symbol"/>
      </w:rPr>
    </w:lvl>
    <w:lvl w:ilvl="4" w:tplc="08B8BB24">
      <w:start w:val="1"/>
      <w:numFmt w:val="bullet"/>
      <w:lvlText w:val="o"/>
      <w:lvlJc w:val="left"/>
      <w:pPr>
        <w:ind w:left="3600" w:hanging="360"/>
      </w:pPr>
      <w:rPr>
        <w:rFonts w:ascii="Courier New" w:hAnsi="Courier New"/>
      </w:rPr>
    </w:lvl>
    <w:lvl w:ilvl="5" w:tplc="EDA8F50A">
      <w:start w:val="1"/>
      <w:numFmt w:val="bullet"/>
      <w:lvlText w:val=""/>
      <w:lvlJc w:val="left"/>
      <w:pPr>
        <w:ind w:left="4320" w:hanging="360"/>
      </w:pPr>
      <w:rPr>
        <w:rFonts w:ascii="Wingdings" w:hAnsi="Wingdings"/>
      </w:rPr>
    </w:lvl>
    <w:lvl w:ilvl="6" w:tplc="2D3A7EFC">
      <w:start w:val="1"/>
      <w:numFmt w:val="bullet"/>
      <w:lvlText w:val=""/>
      <w:lvlJc w:val="left"/>
      <w:pPr>
        <w:ind w:left="5040" w:hanging="360"/>
      </w:pPr>
      <w:rPr>
        <w:rFonts w:ascii="Symbol" w:hAnsi="Symbol"/>
      </w:rPr>
    </w:lvl>
    <w:lvl w:ilvl="7" w:tplc="E83CFE1C">
      <w:start w:val="1"/>
      <w:numFmt w:val="bullet"/>
      <w:lvlText w:val="o"/>
      <w:lvlJc w:val="left"/>
      <w:pPr>
        <w:ind w:left="5760" w:hanging="360"/>
      </w:pPr>
      <w:rPr>
        <w:rFonts w:ascii="Courier New" w:hAnsi="Courier New"/>
      </w:rPr>
    </w:lvl>
    <w:lvl w:ilvl="8" w:tplc="358497CC">
      <w:start w:val="1"/>
      <w:numFmt w:val="bullet"/>
      <w:lvlText w:val=""/>
      <w:lvlJc w:val="left"/>
      <w:pPr>
        <w:ind w:left="6480" w:hanging="360"/>
      </w:pPr>
      <w:rPr>
        <w:rFonts w:ascii="Wingdings" w:hAnsi="Wingdings"/>
      </w:rPr>
    </w:lvl>
  </w:abstractNum>
  <w:abstractNum w:abstractNumId="1" w15:restartNumberingAfterBreak="0">
    <w:nsid w:val="07032788"/>
    <w:multiLevelType w:val="hybridMultilevel"/>
    <w:tmpl w:val="ECC0179A"/>
    <w:lvl w:ilvl="0" w:tplc="807A3E7A">
      <w:start w:val="1"/>
      <w:numFmt w:val="upperLetter"/>
      <w:lvlText w:val="%1."/>
      <w:lvlJc w:val="left"/>
      <w:pPr>
        <w:ind w:left="720" w:hanging="360"/>
      </w:pPr>
      <w:rPr>
        <w:rFonts w:ascii="Calibri" w:hAnsi="Calibri"/>
        <w:color w:val="auto"/>
        <w:sz w:val="22"/>
      </w:rPr>
    </w:lvl>
    <w:lvl w:ilvl="1" w:tplc="520E7D5C">
      <w:start w:val="1"/>
      <w:numFmt w:val="lowerLetter"/>
      <w:lvlText w:val="%2."/>
      <w:lvlJc w:val="left"/>
      <w:pPr>
        <w:ind w:left="1440" w:hanging="360"/>
      </w:pPr>
    </w:lvl>
    <w:lvl w:ilvl="2" w:tplc="C046EA94">
      <w:start w:val="1"/>
      <w:numFmt w:val="lowerRoman"/>
      <w:lvlText w:val="%3."/>
      <w:lvlJc w:val="right"/>
      <w:pPr>
        <w:ind w:left="2160" w:hanging="180"/>
      </w:pPr>
    </w:lvl>
    <w:lvl w:ilvl="3" w:tplc="CA0232F6">
      <w:start w:val="1"/>
      <w:numFmt w:val="decimal"/>
      <w:lvlText w:val="%4."/>
      <w:lvlJc w:val="left"/>
      <w:pPr>
        <w:ind w:left="2880" w:hanging="360"/>
      </w:pPr>
    </w:lvl>
    <w:lvl w:ilvl="4" w:tplc="6778E88C">
      <w:start w:val="1"/>
      <w:numFmt w:val="lowerLetter"/>
      <w:lvlText w:val="%5."/>
      <w:lvlJc w:val="left"/>
      <w:pPr>
        <w:ind w:left="3600" w:hanging="360"/>
      </w:pPr>
    </w:lvl>
    <w:lvl w:ilvl="5" w:tplc="F238CD0E">
      <w:start w:val="1"/>
      <w:numFmt w:val="lowerRoman"/>
      <w:lvlText w:val="%6."/>
      <w:lvlJc w:val="right"/>
      <w:pPr>
        <w:ind w:left="4320" w:hanging="180"/>
      </w:pPr>
    </w:lvl>
    <w:lvl w:ilvl="6" w:tplc="22CC55F2">
      <w:start w:val="1"/>
      <w:numFmt w:val="decimal"/>
      <w:lvlText w:val="%7."/>
      <w:lvlJc w:val="left"/>
      <w:pPr>
        <w:ind w:left="5040" w:hanging="360"/>
      </w:pPr>
    </w:lvl>
    <w:lvl w:ilvl="7" w:tplc="7646E4A8">
      <w:start w:val="1"/>
      <w:numFmt w:val="lowerLetter"/>
      <w:lvlText w:val="%8."/>
      <w:lvlJc w:val="left"/>
      <w:pPr>
        <w:ind w:left="5760" w:hanging="360"/>
      </w:pPr>
    </w:lvl>
    <w:lvl w:ilvl="8" w:tplc="A9D6EB8A">
      <w:start w:val="1"/>
      <w:numFmt w:val="lowerRoman"/>
      <w:lvlText w:val="%9."/>
      <w:lvlJc w:val="right"/>
      <w:pPr>
        <w:ind w:left="6480" w:hanging="180"/>
      </w:pPr>
    </w:lvl>
  </w:abstractNum>
  <w:abstractNum w:abstractNumId="2" w15:restartNumberingAfterBreak="0">
    <w:nsid w:val="09687DC5"/>
    <w:multiLevelType w:val="hybridMultilevel"/>
    <w:tmpl w:val="B29E046E"/>
    <w:lvl w:ilvl="0" w:tplc="F93C08D6">
      <w:start w:val="1"/>
      <w:numFmt w:val="bullet"/>
      <w:lvlText w:val=""/>
      <w:lvlJc w:val="left"/>
      <w:pPr>
        <w:ind w:left="720" w:hanging="360"/>
      </w:pPr>
      <w:rPr>
        <w:rFonts w:ascii="Symbol" w:hAnsi="Symbol"/>
      </w:rPr>
    </w:lvl>
    <w:lvl w:ilvl="1" w:tplc="3AF096D2">
      <w:start w:val="1"/>
      <w:numFmt w:val="bullet"/>
      <w:lvlText w:val="o"/>
      <w:lvlJc w:val="left"/>
      <w:pPr>
        <w:ind w:left="1440" w:hanging="360"/>
      </w:pPr>
      <w:rPr>
        <w:rFonts w:ascii="Courier New" w:hAnsi="Courier New"/>
      </w:rPr>
    </w:lvl>
    <w:lvl w:ilvl="2" w:tplc="8AC87BF0">
      <w:start w:val="1"/>
      <w:numFmt w:val="bullet"/>
      <w:lvlText w:val=""/>
      <w:lvlJc w:val="left"/>
      <w:pPr>
        <w:ind w:left="2160" w:hanging="360"/>
      </w:pPr>
      <w:rPr>
        <w:rFonts w:ascii="Wingdings" w:hAnsi="Wingdings"/>
      </w:rPr>
    </w:lvl>
    <w:lvl w:ilvl="3" w:tplc="48ECDFBA">
      <w:start w:val="1"/>
      <w:numFmt w:val="bullet"/>
      <w:lvlText w:val=""/>
      <w:lvlJc w:val="left"/>
      <w:pPr>
        <w:ind w:left="2880" w:hanging="360"/>
      </w:pPr>
      <w:rPr>
        <w:rFonts w:ascii="Symbol" w:hAnsi="Symbol"/>
      </w:rPr>
    </w:lvl>
    <w:lvl w:ilvl="4" w:tplc="A5DEAC1E">
      <w:start w:val="1"/>
      <w:numFmt w:val="bullet"/>
      <w:lvlText w:val="o"/>
      <w:lvlJc w:val="left"/>
      <w:pPr>
        <w:ind w:left="3600" w:hanging="360"/>
      </w:pPr>
      <w:rPr>
        <w:rFonts w:ascii="Courier New" w:hAnsi="Courier New"/>
      </w:rPr>
    </w:lvl>
    <w:lvl w:ilvl="5" w:tplc="7DDA7CD2">
      <w:start w:val="1"/>
      <w:numFmt w:val="bullet"/>
      <w:lvlText w:val=""/>
      <w:lvlJc w:val="left"/>
      <w:pPr>
        <w:ind w:left="4320" w:hanging="360"/>
      </w:pPr>
      <w:rPr>
        <w:rFonts w:ascii="Wingdings" w:hAnsi="Wingdings"/>
      </w:rPr>
    </w:lvl>
    <w:lvl w:ilvl="6" w:tplc="F2CC186A">
      <w:start w:val="1"/>
      <w:numFmt w:val="bullet"/>
      <w:lvlText w:val=""/>
      <w:lvlJc w:val="left"/>
      <w:pPr>
        <w:ind w:left="5040" w:hanging="360"/>
      </w:pPr>
      <w:rPr>
        <w:rFonts w:ascii="Symbol" w:hAnsi="Symbol"/>
      </w:rPr>
    </w:lvl>
    <w:lvl w:ilvl="7" w:tplc="E3FA93AC">
      <w:start w:val="1"/>
      <w:numFmt w:val="bullet"/>
      <w:lvlText w:val="o"/>
      <w:lvlJc w:val="left"/>
      <w:pPr>
        <w:ind w:left="5760" w:hanging="360"/>
      </w:pPr>
      <w:rPr>
        <w:rFonts w:ascii="Courier New" w:hAnsi="Courier New"/>
      </w:rPr>
    </w:lvl>
    <w:lvl w:ilvl="8" w:tplc="921EFCAE">
      <w:start w:val="1"/>
      <w:numFmt w:val="bullet"/>
      <w:lvlText w:val=""/>
      <w:lvlJc w:val="left"/>
      <w:pPr>
        <w:ind w:left="6480" w:hanging="360"/>
      </w:pPr>
      <w:rPr>
        <w:rFonts w:ascii="Wingdings" w:hAnsi="Wingdings"/>
      </w:rPr>
    </w:lvl>
  </w:abstractNum>
  <w:abstractNum w:abstractNumId="3" w15:restartNumberingAfterBreak="0">
    <w:nsid w:val="189411A5"/>
    <w:multiLevelType w:val="hybridMultilevel"/>
    <w:tmpl w:val="2E6AE0DC"/>
    <w:lvl w:ilvl="0" w:tplc="82C665FA">
      <w:start w:val="1"/>
      <w:numFmt w:val="bullet"/>
      <w:lvlText w:val="o"/>
      <w:lvlJc w:val="left"/>
      <w:pPr>
        <w:ind w:left="720" w:hanging="360"/>
      </w:pPr>
      <w:rPr>
        <w:rFonts w:ascii="Courier New" w:hAnsi="Courier New"/>
      </w:rPr>
    </w:lvl>
    <w:lvl w:ilvl="1" w:tplc="8C529738">
      <w:start w:val="1"/>
      <w:numFmt w:val="bullet"/>
      <w:lvlText w:val="o"/>
      <w:lvlJc w:val="left"/>
      <w:pPr>
        <w:ind w:left="1440" w:hanging="360"/>
      </w:pPr>
      <w:rPr>
        <w:rFonts w:ascii="Courier New" w:hAnsi="Courier New"/>
      </w:rPr>
    </w:lvl>
    <w:lvl w:ilvl="2" w:tplc="BFA0F204">
      <w:start w:val="1"/>
      <w:numFmt w:val="bullet"/>
      <w:lvlText w:val=""/>
      <w:lvlJc w:val="left"/>
      <w:pPr>
        <w:ind w:left="2160" w:hanging="360"/>
      </w:pPr>
      <w:rPr>
        <w:rFonts w:ascii="Wingdings" w:hAnsi="Wingdings"/>
      </w:rPr>
    </w:lvl>
    <w:lvl w:ilvl="3" w:tplc="1BC0D690">
      <w:start w:val="1"/>
      <w:numFmt w:val="bullet"/>
      <w:lvlText w:val=""/>
      <w:lvlJc w:val="left"/>
      <w:pPr>
        <w:ind w:left="2880" w:hanging="360"/>
      </w:pPr>
      <w:rPr>
        <w:rFonts w:ascii="Symbol" w:hAnsi="Symbol"/>
      </w:rPr>
    </w:lvl>
    <w:lvl w:ilvl="4" w:tplc="E3A4A3EA">
      <w:start w:val="1"/>
      <w:numFmt w:val="bullet"/>
      <w:lvlText w:val="o"/>
      <w:lvlJc w:val="left"/>
      <w:pPr>
        <w:ind w:left="3600" w:hanging="360"/>
      </w:pPr>
      <w:rPr>
        <w:rFonts w:ascii="Courier New" w:hAnsi="Courier New"/>
      </w:rPr>
    </w:lvl>
    <w:lvl w:ilvl="5" w:tplc="F5AED6C2">
      <w:start w:val="1"/>
      <w:numFmt w:val="bullet"/>
      <w:lvlText w:val=""/>
      <w:lvlJc w:val="left"/>
      <w:pPr>
        <w:ind w:left="4320" w:hanging="360"/>
      </w:pPr>
      <w:rPr>
        <w:rFonts w:ascii="Wingdings" w:hAnsi="Wingdings"/>
      </w:rPr>
    </w:lvl>
    <w:lvl w:ilvl="6" w:tplc="5A96B956">
      <w:start w:val="1"/>
      <w:numFmt w:val="bullet"/>
      <w:lvlText w:val=""/>
      <w:lvlJc w:val="left"/>
      <w:pPr>
        <w:ind w:left="5040" w:hanging="360"/>
      </w:pPr>
      <w:rPr>
        <w:rFonts w:ascii="Symbol" w:hAnsi="Symbol"/>
      </w:rPr>
    </w:lvl>
    <w:lvl w:ilvl="7" w:tplc="C408FC14">
      <w:start w:val="1"/>
      <w:numFmt w:val="bullet"/>
      <w:lvlText w:val="o"/>
      <w:lvlJc w:val="left"/>
      <w:pPr>
        <w:ind w:left="5760" w:hanging="360"/>
      </w:pPr>
      <w:rPr>
        <w:rFonts w:ascii="Courier New" w:hAnsi="Courier New"/>
      </w:rPr>
    </w:lvl>
    <w:lvl w:ilvl="8" w:tplc="44388A74">
      <w:start w:val="1"/>
      <w:numFmt w:val="bullet"/>
      <w:lvlText w:val=""/>
      <w:lvlJc w:val="left"/>
      <w:pPr>
        <w:ind w:left="6480" w:hanging="360"/>
      </w:pPr>
      <w:rPr>
        <w:rFonts w:ascii="Wingdings" w:hAnsi="Wingdings"/>
      </w:rPr>
    </w:lvl>
  </w:abstractNum>
  <w:abstractNum w:abstractNumId="4" w15:restartNumberingAfterBreak="0">
    <w:nsid w:val="36DF5270"/>
    <w:multiLevelType w:val="hybridMultilevel"/>
    <w:tmpl w:val="ADF2CCA0"/>
    <w:lvl w:ilvl="0" w:tplc="C3B817D2">
      <w:start w:val="1"/>
      <w:numFmt w:val="bullet"/>
      <w:lvlText w:val=""/>
      <w:lvlJc w:val="left"/>
      <w:pPr>
        <w:ind w:left="720" w:hanging="360"/>
      </w:pPr>
      <w:rPr>
        <w:rFonts w:ascii="Wingdings" w:hAnsi="Wingdings"/>
      </w:rPr>
    </w:lvl>
    <w:lvl w:ilvl="1" w:tplc="15386F32">
      <w:start w:val="1"/>
      <w:numFmt w:val="bullet"/>
      <w:lvlText w:val="o"/>
      <w:lvlJc w:val="left"/>
      <w:pPr>
        <w:ind w:left="1440" w:hanging="360"/>
      </w:pPr>
      <w:rPr>
        <w:rFonts w:ascii="Courier New" w:hAnsi="Courier New"/>
      </w:rPr>
    </w:lvl>
    <w:lvl w:ilvl="2" w:tplc="4D9832C2">
      <w:start w:val="1"/>
      <w:numFmt w:val="bullet"/>
      <w:lvlText w:val=""/>
      <w:lvlJc w:val="left"/>
      <w:pPr>
        <w:ind w:left="2160" w:hanging="360"/>
      </w:pPr>
      <w:rPr>
        <w:rFonts w:ascii="Wingdings" w:hAnsi="Wingdings"/>
      </w:rPr>
    </w:lvl>
    <w:lvl w:ilvl="3" w:tplc="8354D1CA">
      <w:start w:val="1"/>
      <w:numFmt w:val="bullet"/>
      <w:lvlText w:val=""/>
      <w:lvlJc w:val="left"/>
      <w:pPr>
        <w:ind w:left="2880" w:hanging="360"/>
      </w:pPr>
      <w:rPr>
        <w:rFonts w:ascii="Symbol" w:hAnsi="Symbol"/>
      </w:rPr>
    </w:lvl>
    <w:lvl w:ilvl="4" w:tplc="ECD8E246">
      <w:start w:val="1"/>
      <w:numFmt w:val="bullet"/>
      <w:lvlText w:val="o"/>
      <w:lvlJc w:val="left"/>
      <w:pPr>
        <w:ind w:left="3600" w:hanging="360"/>
      </w:pPr>
      <w:rPr>
        <w:rFonts w:ascii="Courier New" w:hAnsi="Courier New"/>
      </w:rPr>
    </w:lvl>
    <w:lvl w:ilvl="5" w:tplc="38BE24F2">
      <w:start w:val="1"/>
      <w:numFmt w:val="bullet"/>
      <w:lvlText w:val=""/>
      <w:lvlJc w:val="left"/>
      <w:pPr>
        <w:ind w:left="4320" w:hanging="360"/>
      </w:pPr>
      <w:rPr>
        <w:rFonts w:ascii="Wingdings" w:hAnsi="Wingdings"/>
      </w:rPr>
    </w:lvl>
    <w:lvl w:ilvl="6" w:tplc="BCB29D20">
      <w:start w:val="1"/>
      <w:numFmt w:val="bullet"/>
      <w:lvlText w:val=""/>
      <w:lvlJc w:val="left"/>
      <w:pPr>
        <w:ind w:left="5040" w:hanging="360"/>
      </w:pPr>
      <w:rPr>
        <w:rFonts w:ascii="Symbol" w:hAnsi="Symbol"/>
      </w:rPr>
    </w:lvl>
    <w:lvl w:ilvl="7" w:tplc="52526428">
      <w:start w:val="1"/>
      <w:numFmt w:val="bullet"/>
      <w:lvlText w:val="o"/>
      <w:lvlJc w:val="left"/>
      <w:pPr>
        <w:ind w:left="5760" w:hanging="360"/>
      </w:pPr>
      <w:rPr>
        <w:rFonts w:ascii="Courier New" w:hAnsi="Courier New"/>
      </w:rPr>
    </w:lvl>
    <w:lvl w:ilvl="8" w:tplc="F22C4D18">
      <w:start w:val="1"/>
      <w:numFmt w:val="bullet"/>
      <w:lvlText w:val=""/>
      <w:lvlJc w:val="left"/>
      <w:pPr>
        <w:ind w:left="6480" w:hanging="360"/>
      </w:pPr>
      <w:rPr>
        <w:rFonts w:ascii="Wingdings" w:hAnsi="Wingdings"/>
      </w:rPr>
    </w:lvl>
  </w:abstractNum>
  <w:abstractNum w:abstractNumId="5" w15:restartNumberingAfterBreak="0">
    <w:nsid w:val="514744D9"/>
    <w:multiLevelType w:val="hybridMultilevel"/>
    <w:tmpl w:val="1B2CA70A"/>
    <w:lvl w:ilvl="0" w:tplc="D2F48ECC">
      <w:start w:val="1"/>
      <w:numFmt w:val="decimal"/>
      <w:lvlText w:val="%1."/>
      <w:lvlJc w:val="left"/>
      <w:pPr>
        <w:ind w:left="720" w:hanging="360"/>
      </w:pPr>
    </w:lvl>
    <w:lvl w:ilvl="1" w:tplc="CE10C17A">
      <w:start w:val="1"/>
      <w:numFmt w:val="lowerLetter"/>
      <w:lvlText w:val="%2."/>
      <w:lvlJc w:val="left"/>
      <w:pPr>
        <w:ind w:left="1440" w:hanging="360"/>
      </w:pPr>
    </w:lvl>
    <w:lvl w:ilvl="2" w:tplc="21867C50">
      <w:start w:val="1"/>
      <w:numFmt w:val="lowerRoman"/>
      <w:lvlText w:val="%3."/>
      <w:lvlJc w:val="right"/>
      <w:pPr>
        <w:ind w:left="2160" w:hanging="180"/>
      </w:pPr>
    </w:lvl>
    <w:lvl w:ilvl="3" w:tplc="B00C3420">
      <w:start w:val="1"/>
      <w:numFmt w:val="decimal"/>
      <w:lvlText w:val="%4."/>
      <w:lvlJc w:val="left"/>
      <w:pPr>
        <w:ind w:left="2880" w:hanging="360"/>
      </w:pPr>
    </w:lvl>
    <w:lvl w:ilvl="4" w:tplc="1DAEF7C8">
      <w:start w:val="1"/>
      <w:numFmt w:val="lowerLetter"/>
      <w:lvlText w:val="%5."/>
      <w:lvlJc w:val="left"/>
      <w:pPr>
        <w:ind w:left="3600" w:hanging="360"/>
      </w:pPr>
    </w:lvl>
    <w:lvl w:ilvl="5" w:tplc="585667C8">
      <w:start w:val="1"/>
      <w:numFmt w:val="lowerRoman"/>
      <w:lvlText w:val="%6."/>
      <w:lvlJc w:val="right"/>
      <w:pPr>
        <w:ind w:left="4320" w:hanging="180"/>
      </w:pPr>
    </w:lvl>
    <w:lvl w:ilvl="6" w:tplc="E12CDF04">
      <w:start w:val="1"/>
      <w:numFmt w:val="decimal"/>
      <w:lvlText w:val="%7."/>
      <w:lvlJc w:val="left"/>
      <w:pPr>
        <w:ind w:left="5040" w:hanging="360"/>
      </w:pPr>
    </w:lvl>
    <w:lvl w:ilvl="7" w:tplc="47AABCE8">
      <w:start w:val="1"/>
      <w:numFmt w:val="lowerLetter"/>
      <w:lvlText w:val="%8."/>
      <w:lvlJc w:val="left"/>
      <w:pPr>
        <w:ind w:left="5760" w:hanging="360"/>
      </w:pPr>
    </w:lvl>
    <w:lvl w:ilvl="8" w:tplc="A30463BA">
      <w:start w:val="1"/>
      <w:numFmt w:val="lowerRoman"/>
      <w:lvlText w:val="%9."/>
      <w:lvlJc w:val="right"/>
      <w:pPr>
        <w:ind w:left="6480" w:hanging="180"/>
      </w:pPr>
    </w:lvl>
  </w:abstractNum>
  <w:abstractNum w:abstractNumId="6" w15:restartNumberingAfterBreak="0">
    <w:nsid w:val="7E2B16D6"/>
    <w:multiLevelType w:val="hybridMultilevel"/>
    <w:tmpl w:val="95A425DE"/>
    <w:lvl w:ilvl="0" w:tplc="5CB4D42A">
      <w:numFmt w:val="bullet"/>
      <w:lvlText w:val="-"/>
      <w:lvlJc w:val="left"/>
      <w:pPr>
        <w:ind w:left="720" w:hanging="360"/>
      </w:pPr>
      <w:rPr>
        <w:rFonts w:ascii="Calibri" w:hAnsi="Calibri"/>
      </w:rPr>
    </w:lvl>
    <w:lvl w:ilvl="1" w:tplc="CD8029EE">
      <w:start w:val="1"/>
      <w:numFmt w:val="bullet"/>
      <w:lvlText w:val="o"/>
      <w:lvlJc w:val="left"/>
      <w:pPr>
        <w:ind w:left="1440" w:hanging="360"/>
      </w:pPr>
      <w:rPr>
        <w:rFonts w:ascii="Courier New" w:hAnsi="Courier New"/>
      </w:rPr>
    </w:lvl>
    <w:lvl w:ilvl="2" w:tplc="F02208FE">
      <w:start w:val="1"/>
      <w:numFmt w:val="bullet"/>
      <w:lvlText w:val=""/>
      <w:lvlJc w:val="left"/>
      <w:pPr>
        <w:ind w:left="2160" w:hanging="360"/>
      </w:pPr>
      <w:rPr>
        <w:rFonts w:ascii="Wingdings" w:hAnsi="Wingdings"/>
      </w:rPr>
    </w:lvl>
    <w:lvl w:ilvl="3" w:tplc="6B949258">
      <w:start w:val="1"/>
      <w:numFmt w:val="bullet"/>
      <w:lvlText w:val=""/>
      <w:lvlJc w:val="left"/>
      <w:pPr>
        <w:ind w:left="2880" w:hanging="360"/>
      </w:pPr>
      <w:rPr>
        <w:rFonts w:ascii="Symbol" w:hAnsi="Symbol"/>
      </w:rPr>
    </w:lvl>
    <w:lvl w:ilvl="4" w:tplc="D9C0355C">
      <w:start w:val="1"/>
      <w:numFmt w:val="bullet"/>
      <w:lvlText w:val="o"/>
      <w:lvlJc w:val="left"/>
      <w:pPr>
        <w:ind w:left="3600" w:hanging="360"/>
      </w:pPr>
      <w:rPr>
        <w:rFonts w:ascii="Courier New" w:hAnsi="Courier New"/>
      </w:rPr>
    </w:lvl>
    <w:lvl w:ilvl="5" w:tplc="6BBA4800">
      <w:start w:val="1"/>
      <w:numFmt w:val="bullet"/>
      <w:lvlText w:val=""/>
      <w:lvlJc w:val="left"/>
      <w:pPr>
        <w:ind w:left="4320" w:hanging="360"/>
      </w:pPr>
      <w:rPr>
        <w:rFonts w:ascii="Wingdings" w:hAnsi="Wingdings"/>
      </w:rPr>
    </w:lvl>
    <w:lvl w:ilvl="6" w:tplc="833E85CE">
      <w:start w:val="1"/>
      <w:numFmt w:val="bullet"/>
      <w:lvlText w:val=""/>
      <w:lvlJc w:val="left"/>
      <w:pPr>
        <w:ind w:left="5040" w:hanging="360"/>
      </w:pPr>
      <w:rPr>
        <w:rFonts w:ascii="Symbol" w:hAnsi="Symbol"/>
      </w:rPr>
    </w:lvl>
    <w:lvl w:ilvl="7" w:tplc="B2D88ECC">
      <w:start w:val="1"/>
      <w:numFmt w:val="bullet"/>
      <w:lvlText w:val="o"/>
      <w:lvlJc w:val="left"/>
      <w:pPr>
        <w:ind w:left="5760" w:hanging="360"/>
      </w:pPr>
      <w:rPr>
        <w:rFonts w:ascii="Courier New" w:hAnsi="Courier New"/>
      </w:rPr>
    </w:lvl>
    <w:lvl w:ilvl="8" w:tplc="B360F286">
      <w:start w:val="1"/>
      <w:numFmt w:val="bullet"/>
      <w:lvlText w:val=""/>
      <w:lvlJc w:val="left"/>
      <w:pPr>
        <w:ind w:left="6480" w:hanging="360"/>
      </w:pPr>
      <w:rPr>
        <w:rFonts w:ascii="Wingdings" w:hAnsi="Wingdings"/>
      </w:rPr>
    </w:lvl>
  </w:abstractNum>
  <w:num w:numId="1">
    <w:abstractNumId w:val="0"/>
  </w:num>
  <w:num w:numId="2">
    <w:abstractNumId w:val="3"/>
  </w:num>
  <w:num w:numId="3">
    <w:abstractNumId w:val="4"/>
  </w:num>
  <w:num w:numId="4">
    <w:abstractNumId w:val="1"/>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90F"/>
    <w:rsid w:val="000172D4"/>
    <w:rsid w:val="00037AA1"/>
    <w:rsid w:val="00056791"/>
    <w:rsid w:val="00061B74"/>
    <w:rsid w:val="000770D3"/>
    <w:rsid w:val="00085399"/>
    <w:rsid w:val="000D328B"/>
    <w:rsid w:val="000D6E20"/>
    <w:rsid w:val="000F3050"/>
    <w:rsid w:val="00157C0B"/>
    <w:rsid w:val="00170537"/>
    <w:rsid w:val="001F4B4E"/>
    <w:rsid w:val="0026775F"/>
    <w:rsid w:val="003807CF"/>
    <w:rsid w:val="00384CD5"/>
    <w:rsid w:val="003A1EDD"/>
    <w:rsid w:val="003C4823"/>
    <w:rsid w:val="003D5028"/>
    <w:rsid w:val="003D6079"/>
    <w:rsid w:val="00473290"/>
    <w:rsid w:val="00542EF4"/>
    <w:rsid w:val="0056110F"/>
    <w:rsid w:val="006067EA"/>
    <w:rsid w:val="00691156"/>
    <w:rsid w:val="006940B6"/>
    <w:rsid w:val="006F51DE"/>
    <w:rsid w:val="006F656A"/>
    <w:rsid w:val="00711F14"/>
    <w:rsid w:val="00744851"/>
    <w:rsid w:val="00746DD8"/>
    <w:rsid w:val="007F0356"/>
    <w:rsid w:val="008069A7"/>
    <w:rsid w:val="0080714E"/>
    <w:rsid w:val="008348A6"/>
    <w:rsid w:val="0085792D"/>
    <w:rsid w:val="008C3F62"/>
    <w:rsid w:val="008D696A"/>
    <w:rsid w:val="008F507D"/>
    <w:rsid w:val="00911CBE"/>
    <w:rsid w:val="00973F99"/>
    <w:rsid w:val="009E5243"/>
    <w:rsid w:val="009E5D09"/>
    <w:rsid w:val="00A4294D"/>
    <w:rsid w:val="00A675B4"/>
    <w:rsid w:val="00A92B81"/>
    <w:rsid w:val="00A92E41"/>
    <w:rsid w:val="00A94298"/>
    <w:rsid w:val="00B15DA9"/>
    <w:rsid w:val="00B7352A"/>
    <w:rsid w:val="00BC29C9"/>
    <w:rsid w:val="00BF07DE"/>
    <w:rsid w:val="00C27B32"/>
    <w:rsid w:val="00C359FB"/>
    <w:rsid w:val="00C773B0"/>
    <w:rsid w:val="00CA558F"/>
    <w:rsid w:val="00D76D71"/>
    <w:rsid w:val="00D7790F"/>
    <w:rsid w:val="00E53CFB"/>
    <w:rsid w:val="00ED4561"/>
    <w:rsid w:val="00ED5653"/>
    <w:rsid w:val="00EE09CF"/>
    <w:rsid w:val="00F84DD1"/>
    <w:rsid w:val="00FE23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E00262"/>
  <w15:docId w15:val="{A32F94C0-3A17-496B-AAA8-FFBFE000A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4055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443105"/>
    <w:pPr>
      <w:ind w:left="720"/>
      <w:contextualSpacing/>
    </w:pPr>
  </w:style>
  <w:style w:type="paragraph" w:styleId="FootnoteText">
    <w:name w:val="footnote text"/>
    <w:basedOn w:val="Normal"/>
    <w:link w:val="FootnoteTextChar"/>
    <w:uiPriority w:val="99"/>
    <w:semiHidden/>
    <w:unhideWhenUsed/>
    <w:rsid w:val="006B1A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1AFC"/>
    <w:rPr>
      <w:sz w:val="20"/>
      <w:szCs w:val="20"/>
    </w:rPr>
  </w:style>
  <w:style w:type="character" w:styleId="FootnoteReference">
    <w:name w:val="footnote reference"/>
    <w:basedOn w:val="DefaultParagraphFont"/>
    <w:uiPriority w:val="99"/>
    <w:semiHidden/>
    <w:unhideWhenUsed/>
    <w:rsid w:val="006B1AFC"/>
    <w:rPr>
      <w:vertAlign w:val="superscript"/>
    </w:rPr>
  </w:style>
  <w:style w:type="character" w:customStyle="1" w:styleId="apple-converted-space">
    <w:name w:val="apple-converted-space"/>
    <w:basedOn w:val="DefaultParagraphFont"/>
    <w:rsid w:val="000F1E82"/>
  </w:style>
  <w:style w:type="character" w:styleId="CommentReference">
    <w:name w:val="annotation reference"/>
    <w:basedOn w:val="DefaultParagraphFont"/>
    <w:uiPriority w:val="99"/>
    <w:semiHidden/>
    <w:unhideWhenUsed/>
    <w:rsid w:val="006D4B12"/>
    <w:rPr>
      <w:sz w:val="16"/>
      <w:szCs w:val="16"/>
    </w:rPr>
  </w:style>
  <w:style w:type="paragraph" w:styleId="CommentText">
    <w:name w:val="annotation text"/>
    <w:basedOn w:val="Normal"/>
    <w:link w:val="CommentTextChar"/>
    <w:uiPriority w:val="99"/>
    <w:semiHidden/>
    <w:unhideWhenUsed/>
    <w:rsid w:val="006D4B12"/>
    <w:pPr>
      <w:spacing w:line="240" w:lineRule="auto"/>
    </w:pPr>
    <w:rPr>
      <w:sz w:val="20"/>
      <w:szCs w:val="20"/>
    </w:rPr>
  </w:style>
  <w:style w:type="character" w:customStyle="1" w:styleId="CommentTextChar">
    <w:name w:val="Comment Text Char"/>
    <w:basedOn w:val="DefaultParagraphFont"/>
    <w:link w:val="CommentText"/>
    <w:uiPriority w:val="99"/>
    <w:semiHidden/>
    <w:rsid w:val="006D4B12"/>
    <w:rPr>
      <w:sz w:val="20"/>
      <w:szCs w:val="20"/>
    </w:rPr>
  </w:style>
  <w:style w:type="paragraph" w:styleId="CommentSubject">
    <w:name w:val="annotation subject"/>
    <w:basedOn w:val="CommentText"/>
    <w:next w:val="CommentText"/>
    <w:link w:val="CommentSubjectChar"/>
    <w:uiPriority w:val="99"/>
    <w:semiHidden/>
    <w:unhideWhenUsed/>
    <w:rsid w:val="006D4B12"/>
    <w:rPr>
      <w:b/>
      <w:bCs/>
    </w:rPr>
  </w:style>
  <w:style w:type="character" w:customStyle="1" w:styleId="CommentSubjectChar">
    <w:name w:val="Comment Subject Char"/>
    <w:basedOn w:val="CommentTextChar"/>
    <w:link w:val="CommentSubject"/>
    <w:uiPriority w:val="99"/>
    <w:semiHidden/>
    <w:rsid w:val="006D4B12"/>
    <w:rPr>
      <w:b/>
      <w:bCs/>
      <w:sz w:val="20"/>
      <w:szCs w:val="20"/>
    </w:rPr>
  </w:style>
  <w:style w:type="paragraph" w:styleId="BalloonText">
    <w:name w:val="Balloon Text"/>
    <w:basedOn w:val="Normal"/>
    <w:link w:val="BalloonTextChar"/>
    <w:uiPriority w:val="99"/>
    <w:semiHidden/>
    <w:unhideWhenUsed/>
    <w:rsid w:val="006D4B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B12"/>
    <w:rPr>
      <w:rFonts w:ascii="Segoe UI" w:hAnsi="Segoe UI" w:cs="Segoe UI"/>
      <w:sz w:val="18"/>
      <w:szCs w:val="18"/>
    </w:rPr>
  </w:style>
  <w:style w:type="paragraph" w:customStyle="1" w:styleId="ColorfulShading-Accent11">
    <w:name w:val="Colorful Shading - Accent 11"/>
    <w:hidden/>
    <w:uiPriority w:val="99"/>
    <w:semiHidden/>
    <w:rsid w:val="00341DFE"/>
    <w:rPr>
      <w:sz w:val="22"/>
      <w:szCs w:val="22"/>
    </w:rPr>
  </w:style>
  <w:style w:type="character" w:styleId="Hyperlink">
    <w:name w:val="Hyperlink"/>
    <w:basedOn w:val="DefaultParagraphFont"/>
    <w:uiPriority w:val="99"/>
    <w:unhideWhenUsed/>
    <w:rsid w:val="0003611B"/>
    <w:rPr>
      <w:color w:val="0000FF"/>
      <w:u w:val="single"/>
    </w:rPr>
  </w:style>
  <w:style w:type="paragraph" w:styleId="EndnoteText">
    <w:name w:val="endnote text"/>
    <w:basedOn w:val="Normal"/>
    <w:link w:val="EndnoteTextChar"/>
    <w:uiPriority w:val="99"/>
    <w:unhideWhenUsed/>
    <w:rsid w:val="00942B53"/>
    <w:pPr>
      <w:spacing w:after="0" w:line="240" w:lineRule="auto"/>
    </w:pPr>
    <w:rPr>
      <w:sz w:val="20"/>
      <w:szCs w:val="20"/>
    </w:rPr>
  </w:style>
  <w:style w:type="character" w:customStyle="1" w:styleId="EndnoteTextChar">
    <w:name w:val="Endnote Text Char"/>
    <w:basedOn w:val="DefaultParagraphFont"/>
    <w:link w:val="EndnoteText"/>
    <w:uiPriority w:val="99"/>
    <w:rsid w:val="00942B53"/>
    <w:rPr>
      <w:sz w:val="20"/>
      <w:szCs w:val="20"/>
    </w:rPr>
  </w:style>
  <w:style w:type="character" w:styleId="EndnoteReference">
    <w:name w:val="endnote reference"/>
    <w:basedOn w:val="DefaultParagraphFont"/>
    <w:uiPriority w:val="99"/>
    <w:semiHidden/>
    <w:unhideWhenUsed/>
    <w:rsid w:val="00942B53"/>
    <w:rPr>
      <w:vertAlign w:val="superscript"/>
    </w:rPr>
  </w:style>
  <w:style w:type="character" w:styleId="Mention">
    <w:name w:val="Mention"/>
    <w:basedOn w:val="DefaultParagraphFont"/>
    <w:uiPriority w:val="99"/>
    <w:semiHidden/>
    <w:unhideWhenUsed/>
    <w:rsid w:val="00A605D0"/>
    <w:rPr>
      <w:color w:val="2B579A"/>
      <w:shd w:val="clear" w:color="auto" w:fill="E6E6E6"/>
    </w:rPr>
  </w:style>
  <w:style w:type="character" w:customStyle="1" w:styleId="UnresolvedMention">
    <w:name w:val="Unresolved Mention"/>
    <w:basedOn w:val="DefaultParagraphFont"/>
    <w:uiPriority w:val="99"/>
    <w:semiHidden/>
    <w:unhideWhenUsed/>
    <w:rsid w:val="006940B6"/>
    <w:rPr>
      <w:color w:val="808080"/>
      <w:shd w:val="clear" w:color="auto" w:fill="E6E6E6"/>
    </w:rPr>
  </w:style>
  <w:style w:type="paragraph" w:styleId="Revision">
    <w:name w:val="Revision"/>
    <w:hidden/>
    <w:uiPriority w:val="71"/>
    <w:rsid w:val="00384CD5"/>
    <w:rPr>
      <w:sz w:val="22"/>
      <w:szCs w:val="22"/>
    </w:rPr>
  </w:style>
  <w:style w:type="paragraph" w:styleId="Header">
    <w:name w:val="header"/>
    <w:basedOn w:val="Normal"/>
    <w:link w:val="HeaderChar"/>
    <w:uiPriority w:val="99"/>
    <w:unhideWhenUsed/>
    <w:rsid w:val="003D6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079"/>
    <w:rPr>
      <w:sz w:val="22"/>
      <w:szCs w:val="22"/>
    </w:rPr>
  </w:style>
  <w:style w:type="paragraph" w:styleId="Footer">
    <w:name w:val="footer"/>
    <w:basedOn w:val="Normal"/>
    <w:link w:val="FooterChar"/>
    <w:uiPriority w:val="99"/>
    <w:unhideWhenUsed/>
    <w:rsid w:val="003D6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07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7073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B712D-F431-4088-9533-AB1BCEBE1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985</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Ginamarie Lynch</dc:creator>
  <cp:keywords/>
  <dc:description/>
  <cp:lastModifiedBy>Anne McGuire</cp:lastModifiedBy>
  <cp:revision>7</cp:revision>
  <cp:lastPrinted>2017-07-14T18:30:00Z</cp:lastPrinted>
  <dcterms:created xsi:type="dcterms:W3CDTF">2017-08-21T19:43:00Z</dcterms:created>
  <dcterms:modified xsi:type="dcterms:W3CDTF">2017-09-05T12:51:00Z</dcterms:modified>
</cp:coreProperties>
</file>