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2D9C2" w14:textId="4354EADB" w:rsidR="00FA2E86" w:rsidRPr="00E27A7C" w:rsidRDefault="00C207C6" w:rsidP="00E27A7C">
      <w:pPr>
        <w:spacing w:after="120" w:line="240" w:lineRule="auto"/>
        <w:jc w:val="center"/>
        <w:rPr>
          <w:rFonts w:ascii="Times New Roman" w:hAnsi="Times New Roman" w:cs="Times New Roman"/>
          <w:b/>
          <w:sz w:val="28"/>
          <w:szCs w:val="28"/>
        </w:rPr>
      </w:pPr>
      <w:r w:rsidRPr="00E27A7C">
        <w:rPr>
          <w:rFonts w:ascii="Times New Roman" w:hAnsi="Times New Roman" w:cs="Times New Roman"/>
          <w:b/>
          <w:sz w:val="28"/>
          <w:szCs w:val="28"/>
        </w:rPr>
        <w:t>Another Look at Contraception</w:t>
      </w:r>
    </w:p>
    <w:p w14:paraId="3110570E" w14:textId="768F7D73" w:rsidR="005431B6" w:rsidRPr="00E27A7C" w:rsidRDefault="008425F0" w:rsidP="00E27A7C">
      <w:pPr>
        <w:spacing w:after="120" w:line="240" w:lineRule="auto"/>
        <w:rPr>
          <w:rFonts w:ascii="Times New Roman" w:hAnsi="Times New Roman" w:cs="Times New Roman"/>
          <w:sz w:val="24"/>
          <w:szCs w:val="24"/>
        </w:rPr>
      </w:pPr>
      <w:bookmarkStart w:id="0" w:name="_Hlk516163404"/>
      <w:r w:rsidRPr="00E27A7C">
        <w:rPr>
          <w:rFonts w:ascii="Times New Roman" w:hAnsi="Times New Roman" w:cs="Times New Roman"/>
          <w:sz w:val="24"/>
          <w:szCs w:val="24"/>
        </w:rPr>
        <w:t>To some, th</w:t>
      </w:r>
      <w:r w:rsidR="00255C60" w:rsidRPr="00E27A7C">
        <w:rPr>
          <w:rFonts w:ascii="Times New Roman" w:hAnsi="Times New Roman" w:cs="Times New Roman"/>
          <w:sz w:val="24"/>
          <w:szCs w:val="24"/>
        </w:rPr>
        <w:t>e Catholic Church’s consistent</w:t>
      </w:r>
      <w:r w:rsidRPr="00E27A7C">
        <w:rPr>
          <w:rFonts w:ascii="Times New Roman" w:hAnsi="Times New Roman" w:cs="Times New Roman"/>
          <w:sz w:val="24"/>
          <w:szCs w:val="24"/>
        </w:rPr>
        <w:t xml:space="preserve"> teaching </w:t>
      </w:r>
      <w:r w:rsidR="00255C60" w:rsidRPr="00E27A7C">
        <w:rPr>
          <w:rFonts w:ascii="Times New Roman" w:hAnsi="Times New Roman" w:cs="Times New Roman"/>
          <w:sz w:val="24"/>
          <w:szCs w:val="24"/>
        </w:rPr>
        <w:t xml:space="preserve">against birth control </w:t>
      </w:r>
      <w:r w:rsidR="00371E5A" w:rsidRPr="00E27A7C">
        <w:rPr>
          <w:rFonts w:ascii="Times New Roman" w:hAnsi="Times New Roman" w:cs="Times New Roman"/>
          <w:sz w:val="24"/>
          <w:szCs w:val="24"/>
        </w:rPr>
        <w:t>may seem outdated</w:t>
      </w:r>
      <w:r w:rsidRPr="00E27A7C">
        <w:rPr>
          <w:rFonts w:ascii="Times New Roman" w:hAnsi="Times New Roman" w:cs="Times New Roman"/>
          <w:sz w:val="24"/>
          <w:szCs w:val="24"/>
        </w:rPr>
        <w:t>. Yet w</w:t>
      </w:r>
      <w:r w:rsidR="00F152F1" w:rsidRPr="00E27A7C">
        <w:rPr>
          <w:rFonts w:ascii="Times New Roman" w:hAnsi="Times New Roman" w:cs="Times New Roman"/>
          <w:sz w:val="24"/>
          <w:szCs w:val="24"/>
        </w:rPr>
        <w:t>ith e</w:t>
      </w:r>
      <w:r w:rsidR="00BB3717" w:rsidRPr="00E27A7C">
        <w:rPr>
          <w:rFonts w:ascii="Times New Roman" w:hAnsi="Times New Roman" w:cs="Times New Roman"/>
          <w:sz w:val="24"/>
          <w:szCs w:val="24"/>
        </w:rPr>
        <w:t>ach</w:t>
      </w:r>
      <w:r w:rsidR="00F152F1" w:rsidRPr="00E27A7C">
        <w:rPr>
          <w:rFonts w:ascii="Times New Roman" w:hAnsi="Times New Roman" w:cs="Times New Roman"/>
          <w:sz w:val="24"/>
          <w:szCs w:val="24"/>
        </w:rPr>
        <w:t xml:space="preserve"> passing year,</w:t>
      </w:r>
      <w:r w:rsidR="00F23912" w:rsidRPr="00E27A7C">
        <w:rPr>
          <w:rFonts w:ascii="Times New Roman" w:hAnsi="Times New Roman" w:cs="Times New Roman"/>
          <w:sz w:val="24"/>
          <w:szCs w:val="24"/>
        </w:rPr>
        <w:t xml:space="preserve"> evidence of </w:t>
      </w:r>
      <w:r w:rsidR="00B51CC5" w:rsidRPr="00E27A7C">
        <w:rPr>
          <w:rFonts w:ascii="Times New Roman" w:hAnsi="Times New Roman" w:cs="Times New Roman"/>
          <w:sz w:val="24"/>
          <w:szCs w:val="24"/>
        </w:rPr>
        <w:t>contraception’s</w:t>
      </w:r>
      <w:r w:rsidR="00F23912" w:rsidRPr="00E27A7C">
        <w:rPr>
          <w:rFonts w:ascii="Times New Roman" w:hAnsi="Times New Roman" w:cs="Times New Roman"/>
          <w:sz w:val="24"/>
          <w:szCs w:val="24"/>
        </w:rPr>
        <w:t xml:space="preserve"> negative consequences keeps piling up, </w:t>
      </w:r>
      <w:r w:rsidR="0015009C" w:rsidRPr="00E27A7C">
        <w:rPr>
          <w:rFonts w:ascii="Times New Roman" w:hAnsi="Times New Roman" w:cs="Times New Roman"/>
          <w:sz w:val="24"/>
          <w:szCs w:val="24"/>
        </w:rPr>
        <w:t>revealing</w:t>
      </w:r>
      <w:r w:rsidR="005066F4" w:rsidRPr="00E27A7C">
        <w:rPr>
          <w:rFonts w:ascii="Times New Roman" w:hAnsi="Times New Roman" w:cs="Times New Roman"/>
          <w:sz w:val="24"/>
          <w:szCs w:val="24"/>
        </w:rPr>
        <w:t xml:space="preserve"> </w:t>
      </w:r>
      <w:r w:rsidR="00046EDD" w:rsidRPr="00E27A7C">
        <w:rPr>
          <w:rFonts w:ascii="Times New Roman" w:hAnsi="Times New Roman" w:cs="Times New Roman"/>
          <w:sz w:val="24"/>
          <w:szCs w:val="24"/>
        </w:rPr>
        <w:t xml:space="preserve">profound </w:t>
      </w:r>
      <w:r w:rsidR="005066F4" w:rsidRPr="00E27A7C">
        <w:rPr>
          <w:rFonts w:ascii="Times New Roman" w:hAnsi="Times New Roman" w:cs="Times New Roman"/>
          <w:sz w:val="24"/>
          <w:szCs w:val="24"/>
        </w:rPr>
        <w:t xml:space="preserve">repercussions </w:t>
      </w:r>
      <w:r w:rsidR="00046EDD" w:rsidRPr="00E27A7C">
        <w:rPr>
          <w:rFonts w:ascii="Times New Roman" w:hAnsi="Times New Roman" w:cs="Times New Roman"/>
          <w:sz w:val="24"/>
          <w:szCs w:val="24"/>
        </w:rPr>
        <w:t>on</w:t>
      </w:r>
      <w:r w:rsidR="005066F4" w:rsidRPr="00E27A7C">
        <w:rPr>
          <w:rFonts w:ascii="Times New Roman" w:hAnsi="Times New Roman" w:cs="Times New Roman"/>
          <w:sz w:val="24"/>
          <w:szCs w:val="24"/>
        </w:rPr>
        <w:t xml:space="preserve"> w</w:t>
      </w:r>
      <w:r w:rsidR="00445D5F" w:rsidRPr="00E27A7C">
        <w:rPr>
          <w:rFonts w:ascii="Times New Roman" w:hAnsi="Times New Roman" w:cs="Times New Roman"/>
          <w:sz w:val="24"/>
          <w:szCs w:val="24"/>
        </w:rPr>
        <w:t xml:space="preserve">omen, children, families, </w:t>
      </w:r>
      <w:r w:rsidR="00EB70D8" w:rsidRPr="00E27A7C">
        <w:rPr>
          <w:rFonts w:ascii="Times New Roman" w:hAnsi="Times New Roman" w:cs="Times New Roman"/>
          <w:sz w:val="24"/>
          <w:szCs w:val="24"/>
        </w:rPr>
        <w:t>and society</w:t>
      </w:r>
      <w:r w:rsidR="00445D5F" w:rsidRPr="00E27A7C">
        <w:rPr>
          <w:rFonts w:ascii="Times New Roman" w:hAnsi="Times New Roman" w:cs="Times New Roman"/>
          <w:sz w:val="24"/>
          <w:szCs w:val="24"/>
        </w:rPr>
        <w:t>.</w:t>
      </w:r>
      <w:r w:rsidR="00EB70D8" w:rsidRPr="00E27A7C">
        <w:rPr>
          <w:rFonts w:ascii="Times New Roman" w:hAnsi="Times New Roman" w:cs="Times New Roman"/>
          <w:sz w:val="24"/>
          <w:szCs w:val="24"/>
        </w:rPr>
        <w:t xml:space="preserve"> </w:t>
      </w:r>
    </w:p>
    <w:p w14:paraId="3D52D106" w14:textId="48683173" w:rsidR="00217FDC" w:rsidRPr="00E27A7C" w:rsidRDefault="003D6575" w:rsidP="00E27A7C">
      <w:pPr>
        <w:spacing w:after="120" w:line="240" w:lineRule="auto"/>
        <w:rPr>
          <w:rFonts w:ascii="Times New Roman" w:hAnsi="Times New Roman" w:cs="Times New Roman"/>
          <w:b/>
          <w:sz w:val="24"/>
          <w:szCs w:val="24"/>
        </w:rPr>
      </w:pPr>
      <w:bookmarkStart w:id="1" w:name="_Hlk517198409"/>
      <w:bookmarkEnd w:id="0"/>
      <w:r w:rsidRPr="00E27A7C">
        <w:rPr>
          <w:rFonts w:ascii="Times New Roman" w:hAnsi="Times New Roman" w:cs="Times New Roman"/>
          <w:b/>
          <w:sz w:val="24"/>
          <w:szCs w:val="24"/>
        </w:rPr>
        <w:t xml:space="preserve">Some Contraceptives </w:t>
      </w:r>
      <w:r w:rsidR="00F22302" w:rsidRPr="00E27A7C">
        <w:rPr>
          <w:rFonts w:ascii="Times New Roman" w:hAnsi="Times New Roman" w:cs="Times New Roman"/>
          <w:b/>
          <w:sz w:val="24"/>
          <w:szCs w:val="24"/>
        </w:rPr>
        <w:t>Can</w:t>
      </w:r>
      <w:r w:rsidRPr="00E27A7C">
        <w:rPr>
          <w:rFonts w:ascii="Times New Roman" w:hAnsi="Times New Roman" w:cs="Times New Roman"/>
          <w:b/>
          <w:i/>
          <w:sz w:val="24"/>
          <w:szCs w:val="24"/>
        </w:rPr>
        <w:t xml:space="preserve"> </w:t>
      </w:r>
      <w:r w:rsidR="003A53B7" w:rsidRPr="00E27A7C">
        <w:rPr>
          <w:rFonts w:ascii="Times New Roman" w:hAnsi="Times New Roman" w:cs="Times New Roman"/>
          <w:b/>
          <w:sz w:val="24"/>
          <w:szCs w:val="24"/>
        </w:rPr>
        <w:t>Cause Early Abortions</w:t>
      </w:r>
    </w:p>
    <w:p w14:paraId="11F12EDD" w14:textId="5DE406CB" w:rsidR="00F6084F" w:rsidRPr="00E27A7C" w:rsidRDefault="00706F66"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 xml:space="preserve">Advocates of contraception claim it doesn’t cause abortions. However, that claim rests on </w:t>
      </w:r>
      <w:r w:rsidR="00B83273" w:rsidRPr="00E27A7C">
        <w:rPr>
          <w:rFonts w:ascii="Times New Roman" w:hAnsi="Times New Roman" w:cs="Times New Roman"/>
          <w:sz w:val="24"/>
          <w:szCs w:val="24"/>
        </w:rPr>
        <w:t>an</w:t>
      </w:r>
      <w:r w:rsidRPr="00E27A7C">
        <w:rPr>
          <w:rFonts w:ascii="Times New Roman" w:hAnsi="Times New Roman" w:cs="Times New Roman"/>
          <w:sz w:val="24"/>
          <w:szCs w:val="24"/>
        </w:rPr>
        <w:t xml:space="preserve"> inaccurate redefinition of </w:t>
      </w:r>
      <w:r w:rsidR="00326F4D" w:rsidRPr="00E27A7C">
        <w:rPr>
          <w:rFonts w:ascii="Times New Roman" w:hAnsi="Times New Roman" w:cs="Times New Roman"/>
          <w:sz w:val="24"/>
          <w:szCs w:val="24"/>
        </w:rPr>
        <w:t>“pregnancy”</w:t>
      </w:r>
      <w:r w:rsidRPr="00E27A7C">
        <w:rPr>
          <w:rFonts w:ascii="Times New Roman" w:hAnsi="Times New Roman" w:cs="Times New Roman"/>
          <w:sz w:val="24"/>
          <w:szCs w:val="24"/>
        </w:rPr>
        <w:t xml:space="preserve"> as </w:t>
      </w:r>
      <w:r w:rsidR="00326F4D" w:rsidRPr="00E27A7C">
        <w:rPr>
          <w:rFonts w:ascii="Times New Roman" w:hAnsi="Times New Roman" w:cs="Times New Roman"/>
          <w:sz w:val="24"/>
          <w:szCs w:val="24"/>
        </w:rPr>
        <w:t xml:space="preserve">beginning only </w:t>
      </w:r>
      <w:r w:rsidRPr="00E27A7C">
        <w:rPr>
          <w:rFonts w:ascii="Times New Roman" w:hAnsi="Times New Roman" w:cs="Times New Roman"/>
          <w:i/>
          <w:sz w:val="24"/>
          <w:szCs w:val="24"/>
        </w:rPr>
        <w:t>after</w:t>
      </w:r>
      <w:r w:rsidRPr="00E27A7C">
        <w:rPr>
          <w:rFonts w:ascii="Times New Roman" w:hAnsi="Times New Roman" w:cs="Times New Roman"/>
          <w:sz w:val="24"/>
          <w:szCs w:val="24"/>
        </w:rPr>
        <w:t xml:space="preserve"> </w:t>
      </w:r>
      <w:r w:rsidR="00391054" w:rsidRPr="00E27A7C">
        <w:rPr>
          <w:rFonts w:ascii="Times New Roman" w:hAnsi="Times New Roman" w:cs="Times New Roman"/>
          <w:sz w:val="24"/>
          <w:szCs w:val="24"/>
        </w:rPr>
        <w:t xml:space="preserve">an embryo </w:t>
      </w:r>
      <w:r w:rsidRPr="00E27A7C">
        <w:rPr>
          <w:rFonts w:ascii="Times New Roman" w:hAnsi="Times New Roman" w:cs="Times New Roman"/>
          <w:sz w:val="24"/>
          <w:szCs w:val="24"/>
        </w:rPr>
        <w:t>successful</w:t>
      </w:r>
      <w:r w:rsidR="00391054" w:rsidRPr="00E27A7C">
        <w:rPr>
          <w:rFonts w:ascii="Times New Roman" w:hAnsi="Times New Roman" w:cs="Times New Roman"/>
          <w:sz w:val="24"/>
          <w:szCs w:val="24"/>
        </w:rPr>
        <w:t>ly</w:t>
      </w:r>
      <w:r w:rsidRPr="00E27A7C">
        <w:rPr>
          <w:rFonts w:ascii="Times New Roman" w:hAnsi="Times New Roman" w:cs="Times New Roman"/>
          <w:sz w:val="24"/>
          <w:szCs w:val="24"/>
        </w:rPr>
        <w:t xml:space="preserve"> implant</w:t>
      </w:r>
      <w:r w:rsidR="00391054" w:rsidRPr="00E27A7C">
        <w:rPr>
          <w:rFonts w:ascii="Times New Roman" w:hAnsi="Times New Roman" w:cs="Times New Roman"/>
          <w:sz w:val="24"/>
          <w:szCs w:val="24"/>
        </w:rPr>
        <w:t>s in the mother’s uterus</w:t>
      </w:r>
      <w:r w:rsidRPr="00E27A7C">
        <w:rPr>
          <w:rFonts w:ascii="Times New Roman" w:hAnsi="Times New Roman" w:cs="Times New Roman"/>
          <w:sz w:val="24"/>
          <w:szCs w:val="24"/>
        </w:rPr>
        <w:t xml:space="preserve">. </w:t>
      </w:r>
      <w:r w:rsidR="00326F4D" w:rsidRPr="00E27A7C">
        <w:rPr>
          <w:rFonts w:ascii="Times New Roman" w:hAnsi="Times New Roman" w:cs="Times New Roman"/>
          <w:sz w:val="24"/>
          <w:szCs w:val="24"/>
        </w:rPr>
        <w:t>This</w:t>
      </w:r>
      <w:r w:rsidR="00B85AA9" w:rsidRPr="00E27A7C">
        <w:rPr>
          <w:rFonts w:ascii="Times New Roman" w:hAnsi="Times New Roman" w:cs="Times New Roman"/>
          <w:sz w:val="24"/>
          <w:szCs w:val="24"/>
        </w:rPr>
        <w:t>,</w:t>
      </w:r>
      <w:r w:rsidR="00326F4D" w:rsidRPr="00E27A7C">
        <w:rPr>
          <w:rFonts w:ascii="Times New Roman" w:hAnsi="Times New Roman" w:cs="Times New Roman"/>
          <w:sz w:val="24"/>
          <w:szCs w:val="24"/>
        </w:rPr>
        <w:t xml:space="preserve"> </w:t>
      </w:r>
      <w:r w:rsidR="00FF1461" w:rsidRPr="00E27A7C">
        <w:rPr>
          <w:rFonts w:ascii="Times New Roman" w:hAnsi="Times New Roman" w:cs="Times New Roman"/>
          <w:sz w:val="24"/>
          <w:szCs w:val="24"/>
        </w:rPr>
        <w:t>then</w:t>
      </w:r>
      <w:r w:rsidR="00B85AA9" w:rsidRPr="00E27A7C">
        <w:rPr>
          <w:rFonts w:ascii="Times New Roman" w:hAnsi="Times New Roman" w:cs="Times New Roman"/>
          <w:sz w:val="24"/>
          <w:szCs w:val="24"/>
        </w:rPr>
        <w:t>,</w:t>
      </w:r>
      <w:r w:rsidR="00FF1461" w:rsidRPr="00E27A7C">
        <w:rPr>
          <w:rFonts w:ascii="Times New Roman" w:hAnsi="Times New Roman" w:cs="Times New Roman"/>
          <w:sz w:val="24"/>
          <w:szCs w:val="24"/>
        </w:rPr>
        <w:t xml:space="preserve"> excludes from the meaning of abortion all pills and devices that cause the death of an embryo </w:t>
      </w:r>
      <w:r w:rsidR="00FF1461" w:rsidRPr="00E27A7C">
        <w:rPr>
          <w:rFonts w:ascii="Times New Roman" w:hAnsi="Times New Roman" w:cs="Times New Roman"/>
          <w:i/>
          <w:sz w:val="24"/>
          <w:szCs w:val="24"/>
        </w:rPr>
        <w:t>before</w:t>
      </w:r>
      <w:r w:rsidR="00FF1461" w:rsidRPr="00E27A7C">
        <w:rPr>
          <w:rFonts w:ascii="Times New Roman" w:hAnsi="Times New Roman" w:cs="Times New Roman"/>
          <w:sz w:val="24"/>
          <w:szCs w:val="24"/>
        </w:rPr>
        <w:t xml:space="preserve"> implantation. </w:t>
      </w:r>
      <w:r w:rsidRPr="00E27A7C">
        <w:rPr>
          <w:rFonts w:ascii="Times New Roman" w:hAnsi="Times New Roman" w:cs="Times New Roman"/>
          <w:sz w:val="24"/>
          <w:szCs w:val="24"/>
        </w:rPr>
        <w:t xml:space="preserve">Yet it’s scientifically indisputable that a new human life begins </w:t>
      </w:r>
      <w:r w:rsidR="00F05089" w:rsidRPr="00E27A7C">
        <w:rPr>
          <w:rFonts w:ascii="Times New Roman" w:hAnsi="Times New Roman" w:cs="Times New Roman"/>
          <w:sz w:val="24"/>
          <w:szCs w:val="24"/>
        </w:rPr>
        <w:t>when an embryo first forms at fertilization—</w:t>
      </w:r>
      <w:r w:rsidR="00FF1461" w:rsidRPr="00E27A7C">
        <w:rPr>
          <w:rFonts w:ascii="Times New Roman" w:hAnsi="Times New Roman" w:cs="Times New Roman"/>
          <w:sz w:val="24"/>
          <w:szCs w:val="24"/>
        </w:rPr>
        <w:t>6 to 8 days</w:t>
      </w:r>
      <w:r w:rsidR="00326F4D" w:rsidRPr="00E27A7C">
        <w:rPr>
          <w:rFonts w:ascii="Times New Roman" w:hAnsi="Times New Roman" w:cs="Times New Roman"/>
          <w:sz w:val="24"/>
          <w:szCs w:val="24"/>
        </w:rPr>
        <w:t xml:space="preserve"> </w:t>
      </w:r>
      <w:r w:rsidR="00326F4D" w:rsidRPr="00E27A7C">
        <w:rPr>
          <w:rFonts w:ascii="Times New Roman" w:hAnsi="Times New Roman" w:cs="Times New Roman"/>
          <w:i/>
          <w:sz w:val="24"/>
          <w:szCs w:val="24"/>
        </w:rPr>
        <w:t>b</w:t>
      </w:r>
      <w:r w:rsidR="003B60F1" w:rsidRPr="00E27A7C">
        <w:rPr>
          <w:rFonts w:ascii="Times New Roman" w:hAnsi="Times New Roman" w:cs="Times New Roman"/>
          <w:i/>
          <w:sz w:val="24"/>
          <w:szCs w:val="24"/>
        </w:rPr>
        <w:t>efore</w:t>
      </w:r>
      <w:r w:rsidR="00F05089" w:rsidRPr="00E27A7C">
        <w:rPr>
          <w:rFonts w:ascii="Times New Roman" w:hAnsi="Times New Roman" w:cs="Times New Roman"/>
          <w:sz w:val="24"/>
          <w:szCs w:val="24"/>
        </w:rPr>
        <w:t xml:space="preserve"> implantation</w:t>
      </w:r>
      <w:r w:rsidR="003B60F1" w:rsidRPr="00E27A7C">
        <w:rPr>
          <w:rFonts w:ascii="Times New Roman" w:hAnsi="Times New Roman" w:cs="Times New Roman"/>
          <w:sz w:val="24"/>
          <w:szCs w:val="24"/>
        </w:rPr>
        <w:t>.</w:t>
      </w:r>
    </w:p>
    <w:p w14:paraId="74DB1446" w14:textId="33BA7E37" w:rsidR="00F6084F" w:rsidRPr="00E27A7C" w:rsidRDefault="00E62345"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 xml:space="preserve">Physicians’ textbooks and handbooks reveal </w:t>
      </w:r>
      <w:r w:rsidR="00F6084F" w:rsidRPr="00E27A7C">
        <w:rPr>
          <w:rFonts w:ascii="Times New Roman" w:hAnsi="Times New Roman" w:cs="Times New Roman"/>
          <w:sz w:val="24"/>
          <w:szCs w:val="24"/>
        </w:rPr>
        <w:t xml:space="preserve">that </w:t>
      </w:r>
      <w:r w:rsidR="00B83273" w:rsidRPr="00E27A7C">
        <w:rPr>
          <w:rFonts w:ascii="Times New Roman" w:hAnsi="Times New Roman" w:cs="Times New Roman"/>
          <w:sz w:val="24"/>
          <w:szCs w:val="24"/>
        </w:rPr>
        <w:t>some</w:t>
      </w:r>
      <w:r w:rsidR="00F6084F" w:rsidRPr="00E27A7C">
        <w:rPr>
          <w:rFonts w:ascii="Times New Roman" w:hAnsi="Times New Roman" w:cs="Times New Roman"/>
          <w:sz w:val="24"/>
          <w:szCs w:val="24"/>
        </w:rPr>
        <w:t xml:space="preserve"> </w:t>
      </w:r>
      <w:r w:rsidR="00706F66" w:rsidRPr="00E27A7C">
        <w:rPr>
          <w:rFonts w:ascii="Times New Roman" w:hAnsi="Times New Roman" w:cs="Times New Roman"/>
          <w:sz w:val="24"/>
          <w:szCs w:val="24"/>
        </w:rPr>
        <w:t>types of contraception</w:t>
      </w:r>
      <w:r w:rsidR="00B83273" w:rsidRPr="00E27A7C">
        <w:rPr>
          <w:rFonts w:ascii="Times New Roman" w:hAnsi="Times New Roman" w:cs="Times New Roman"/>
          <w:sz w:val="24"/>
          <w:szCs w:val="24"/>
        </w:rPr>
        <w:t xml:space="preserve"> sometimes work by</w:t>
      </w:r>
      <w:r w:rsidRPr="00E27A7C">
        <w:rPr>
          <w:rFonts w:ascii="Times New Roman" w:hAnsi="Times New Roman" w:cs="Times New Roman"/>
          <w:sz w:val="24"/>
          <w:szCs w:val="24"/>
        </w:rPr>
        <w:t xml:space="preserve"> </w:t>
      </w:r>
      <w:r w:rsidR="00F6084F" w:rsidRPr="00E27A7C">
        <w:rPr>
          <w:rFonts w:ascii="Times New Roman" w:hAnsi="Times New Roman" w:cs="Times New Roman"/>
          <w:sz w:val="24"/>
          <w:szCs w:val="24"/>
        </w:rPr>
        <w:t>prevent</w:t>
      </w:r>
      <w:r w:rsidR="00B83273" w:rsidRPr="00E27A7C">
        <w:rPr>
          <w:rFonts w:ascii="Times New Roman" w:hAnsi="Times New Roman" w:cs="Times New Roman"/>
          <w:sz w:val="24"/>
          <w:szCs w:val="24"/>
        </w:rPr>
        <w:t>ing</w:t>
      </w:r>
      <w:r w:rsidR="00F6084F" w:rsidRPr="00E27A7C">
        <w:rPr>
          <w:rFonts w:ascii="Times New Roman" w:hAnsi="Times New Roman" w:cs="Times New Roman"/>
          <w:sz w:val="24"/>
          <w:szCs w:val="24"/>
        </w:rPr>
        <w:t xml:space="preserve"> a living, developing, embryonic baby from reaching the uterus and successfully implanting,</w:t>
      </w:r>
      <w:r w:rsidRPr="00E27A7C">
        <w:rPr>
          <w:rFonts w:ascii="Times New Roman" w:hAnsi="Times New Roman" w:cs="Times New Roman"/>
          <w:sz w:val="24"/>
          <w:szCs w:val="24"/>
        </w:rPr>
        <w:t xml:space="preserve"> </w:t>
      </w:r>
      <w:r w:rsidR="00B85AA9" w:rsidRPr="00E27A7C">
        <w:rPr>
          <w:rFonts w:ascii="Times New Roman" w:hAnsi="Times New Roman" w:cs="Times New Roman"/>
          <w:sz w:val="24"/>
          <w:szCs w:val="24"/>
        </w:rPr>
        <w:t xml:space="preserve">which </w:t>
      </w:r>
      <w:r w:rsidR="00F6084F" w:rsidRPr="00E27A7C">
        <w:rPr>
          <w:rFonts w:ascii="Times New Roman" w:hAnsi="Times New Roman" w:cs="Times New Roman"/>
          <w:sz w:val="24"/>
          <w:szCs w:val="24"/>
        </w:rPr>
        <w:t>result</w:t>
      </w:r>
      <w:r w:rsidR="00B85AA9" w:rsidRPr="00E27A7C">
        <w:rPr>
          <w:rFonts w:ascii="Times New Roman" w:hAnsi="Times New Roman" w:cs="Times New Roman"/>
          <w:sz w:val="24"/>
          <w:szCs w:val="24"/>
        </w:rPr>
        <w:t>s</w:t>
      </w:r>
      <w:r w:rsidR="00F6084F" w:rsidRPr="00E27A7C">
        <w:rPr>
          <w:rFonts w:ascii="Times New Roman" w:hAnsi="Times New Roman" w:cs="Times New Roman"/>
          <w:sz w:val="24"/>
          <w:szCs w:val="24"/>
        </w:rPr>
        <w:t xml:space="preserve"> in his or her death.</w:t>
      </w:r>
      <w:r w:rsidRPr="00E27A7C">
        <w:rPr>
          <w:rStyle w:val="EndnoteReference"/>
          <w:rFonts w:ascii="Times New Roman" w:hAnsi="Times New Roman" w:cs="Times New Roman"/>
          <w:sz w:val="24"/>
          <w:szCs w:val="24"/>
        </w:rPr>
        <w:endnoteReference w:id="1"/>
      </w:r>
      <w:r w:rsidR="00F6084F" w:rsidRPr="00E27A7C">
        <w:rPr>
          <w:rFonts w:ascii="Times New Roman" w:hAnsi="Times New Roman" w:cs="Times New Roman"/>
          <w:sz w:val="24"/>
          <w:szCs w:val="24"/>
        </w:rPr>
        <w:t xml:space="preserve"> </w:t>
      </w:r>
    </w:p>
    <w:bookmarkEnd w:id="1"/>
    <w:p w14:paraId="31A48787" w14:textId="03360602" w:rsidR="00045A40" w:rsidRPr="00E27A7C" w:rsidRDefault="006903FC" w:rsidP="00E27A7C">
      <w:pPr>
        <w:spacing w:after="120" w:line="240" w:lineRule="auto"/>
        <w:rPr>
          <w:rFonts w:ascii="Times New Roman" w:hAnsi="Times New Roman" w:cs="Times New Roman"/>
          <w:b/>
          <w:sz w:val="24"/>
          <w:szCs w:val="24"/>
        </w:rPr>
      </w:pPr>
      <w:r w:rsidRPr="00E27A7C">
        <w:rPr>
          <w:rFonts w:ascii="Times New Roman" w:hAnsi="Times New Roman" w:cs="Times New Roman"/>
          <w:b/>
          <w:sz w:val="24"/>
          <w:szCs w:val="24"/>
        </w:rPr>
        <w:t xml:space="preserve">Physical </w:t>
      </w:r>
      <w:r w:rsidR="00DF2977" w:rsidRPr="00E27A7C">
        <w:rPr>
          <w:rFonts w:ascii="Times New Roman" w:hAnsi="Times New Roman" w:cs="Times New Roman"/>
          <w:b/>
          <w:sz w:val="24"/>
          <w:szCs w:val="24"/>
        </w:rPr>
        <w:t>Risks</w:t>
      </w:r>
      <w:r w:rsidRPr="00E27A7C">
        <w:rPr>
          <w:rFonts w:ascii="Times New Roman" w:hAnsi="Times New Roman" w:cs="Times New Roman"/>
          <w:b/>
          <w:sz w:val="24"/>
          <w:szCs w:val="24"/>
        </w:rPr>
        <w:t xml:space="preserve"> for</w:t>
      </w:r>
      <w:r w:rsidR="00045A40" w:rsidRPr="00E27A7C">
        <w:rPr>
          <w:rFonts w:ascii="Times New Roman" w:hAnsi="Times New Roman" w:cs="Times New Roman"/>
          <w:b/>
          <w:sz w:val="24"/>
          <w:szCs w:val="24"/>
        </w:rPr>
        <w:t xml:space="preserve"> </w:t>
      </w:r>
      <w:r w:rsidR="004774E2" w:rsidRPr="00E27A7C">
        <w:rPr>
          <w:rFonts w:ascii="Times New Roman" w:hAnsi="Times New Roman" w:cs="Times New Roman"/>
          <w:b/>
          <w:sz w:val="24"/>
          <w:szCs w:val="24"/>
        </w:rPr>
        <w:t>Women</w:t>
      </w:r>
    </w:p>
    <w:p w14:paraId="0FF01F49" w14:textId="4CB5BE32" w:rsidR="00045A40" w:rsidRPr="00E27A7C" w:rsidRDefault="004774E2"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 xml:space="preserve">Contraception also presents significant </w:t>
      </w:r>
      <w:r w:rsidR="009E101B" w:rsidRPr="00E27A7C">
        <w:rPr>
          <w:rFonts w:ascii="Times New Roman" w:hAnsi="Times New Roman" w:cs="Times New Roman"/>
          <w:sz w:val="24"/>
          <w:szCs w:val="24"/>
        </w:rPr>
        <w:t xml:space="preserve">health </w:t>
      </w:r>
      <w:r w:rsidRPr="00E27A7C">
        <w:rPr>
          <w:rFonts w:ascii="Times New Roman" w:hAnsi="Times New Roman" w:cs="Times New Roman"/>
          <w:sz w:val="24"/>
          <w:szCs w:val="24"/>
        </w:rPr>
        <w:t xml:space="preserve">risks </w:t>
      </w:r>
      <w:r w:rsidR="009E101B" w:rsidRPr="00E27A7C">
        <w:rPr>
          <w:rFonts w:ascii="Times New Roman" w:hAnsi="Times New Roman" w:cs="Times New Roman"/>
          <w:sz w:val="24"/>
          <w:szCs w:val="24"/>
        </w:rPr>
        <w:t>for</w:t>
      </w:r>
      <w:r w:rsidRPr="00E27A7C">
        <w:rPr>
          <w:rFonts w:ascii="Times New Roman" w:hAnsi="Times New Roman" w:cs="Times New Roman"/>
          <w:sz w:val="24"/>
          <w:szCs w:val="24"/>
        </w:rPr>
        <w:t xml:space="preserve"> women. </w:t>
      </w:r>
      <w:r w:rsidR="00045A40" w:rsidRPr="00E27A7C">
        <w:rPr>
          <w:rFonts w:ascii="Times New Roman" w:hAnsi="Times New Roman" w:cs="Times New Roman"/>
          <w:sz w:val="24"/>
          <w:szCs w:val="24"/>
        </w:rPr>
        <w:t>Combined oral contraceptives (COCs), as well as contraceptive patches and the “ring,” have long been known to cause cancer (of the breast, cervix, and liver).</w:t>
      </w:r>
      <w:r w:rsidR="00045A40" w:rsidRPr="00E27A7C">
        <w:rPr>
          <w:rFonts w:ascii="Times New Roman" w:hAnsi="Times New Roman" w:cs="Times New Roman"/>
          <w:sz w:val="24"/>
          <w:szCs w:val="24"/>
          <w:vertAlign w:val="superscript"/>
        </w:rPr>
        <w:endnoteReference w:id="2"/>
      </w:r>
      <w:r w:rsidR="00045A40" w:rsidRPr="00E27A7C">
        <w:rPr>
          <w:rFonts w:ascii="Times New Roman" w:hAnsi="Times New Roman" w:cs="Times New Roman"/>
          <w:sz w:val="24"/>
          <w:szCs w:val="24"/>
        </w:rPr>
        <w:t xml:space="preserve"> They also substantially increase the risk of potentially life-threatening blood clots,</w:t>
      </w:r>
      <w:r w:rsidR="00045A40" w:rsidRPr="00E27A7C">
        <w:rPr>
          <w:rFonts w:ascii="Times New Roman" w:hAnsi="Times New Roman" w:cs="Times New Roman"/>
          <w:sz w:val="24"/>
          <w:szCs w:val="24"/>
          <w:vertAlign w:val="superscript"/>
        </w:rPr>
        <w:endnoteReference w:id="3"/>
      </w:r>
      <w:r w:rsidR="00045A40" w:rsidRPr="00E27A7C">
        <w:rPr>
          <w:rFonts w:ascii="Times New Roman" w:hAnsi="Times New Roman" w:cs="Times New Roman"/>
          <w:sz w:val="24"/>
          <w:szCs w:val="24"/>
        </w:rPr>
        <w:t xml:space="preserve"> which have resulted in heart attacks, strokes, and hundreds of deaths in healthy young women. </w:t>
      </w:r>
    </w:p>
    <w:p w14:paraId="09ECF3D0" w14:textId="4A9119F9" w:rsidR="00045A40" w:rsidRPr="00E27A7C" w:rsidRDefault="00522343" w:rsidP="00E27A7C">
      <w:pPr>
        <w:spacing w:after="120" w:line="240" w:lineRule="auto"/>
        <w:rPr>
          <w:rFonts w:ascii="Times New Roman" w:hAnsi="Times New Roman" w:cs="Times New Roman"/>
          <w:sz w:val="24"/>
          <w:szCs w:val="24"/>
        </w:rPr>
      </w:pPr>
      <w:r w:rsidRPr="004E0A90">
        <w:rPr>
          <w:rFonts w:ascii="Times New Roman" w:hAnsi="Times New Roman" w:cs="Times New Roman"/>
          <w:b/>
          <w:noProof/>
          <w:sz w:val="28"/>
          <w:szCs w:val="28"/>
        </w:rPr>
        <mc:AlternateContent>
          <mc:Choice Requires="wps">
            <w:drawing>
              <wp:anchor distT="91440" distB="91440" distL="114300" distR="114300" simplePos="0" relativeHeight="251659264" behindDoc="0" locked="0" layoutInCell="1" allowOverlap="1" wp14:anchorId="75C9DAC0" wp14:editId="147A8143">
                <wp:simplePos x="0" y="0"/>
                <wp:positionH relativeFrom="page">
                  <wp:posOffset>4029075</wp:posOffset>
                </wp:positionH>
                <wp:positionV relativeFrom="paragraph">
                  <wp:posOffset>67945</wp:posOffset>
                </wp:positionV>
                <wp:extent cx="2658110" cy="9906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990600"/>
                        </a:xfrm>
                        <a:prstGeom prst="rect">
                          <a:avLst/>
                        </a:prstGeom>
                        <a:noFill/>
                        <a:ln w="9525">
                          <a:noFill/>
                          <a:miter lim="800000"/>
                          <a:headEnd/>
                          <a:tailEnd/>
                        </a:ln>
                      </wps:spPr>
                      <wps:txbx>
                        <w:txbxContent>
                          <w:p w14:paraId="468C6A22" w14:textId="77777777" w:rsidR="00522343" w:rsidRPr="004E0A90" w:rsidRDefault="00522343" w:rsidP="00D2223C">
                            <w:pPr>
                              <w:pBdr>
                                <w:top w:val="single" w:sz="24" w:space="8" w:color="4472C4" w:themeColor="accent1"/>
                                <w:bottom w:val="single" w:sz="24" w:space="8" w:color="4472C4" w:themeColor="accent1"/>
                              </w:pBdr>
                              <w:spacing w:after="0"/>
                              <w:jc w:val="center"/>
                              <w:rPr>
                                <w:rFonts w:ascii="Times New Roman" w:hAnsi="Times New Roman" w:cs="Times New Roman"/>
                                <w:i/>
                                <w:iCs/>
                                <w:sz w:val="24"/>
                              </w:rPr>
                            </w:pPr>
                            <w:r>
                              <w:rPr>
                                <w:rFonts w:ascii="Times New Roman" w:hAnsi="Times New Roman" w:cs="Times New Roman"/>
                                <w:i/>
                                <w:iCs/>
                                <w:sz w:val="24"/>
                                <w:szCs w:val="24"/>
                              </w:rPr>
                              <w:t xml:space="preserve">Through the Church’s teaching, </w:t>
                            </w:r>
                            <w:r w:rsidRPr="004E0A90">
                              <w:rPr>
                                <w:rFonts w:ascii="Times New Roman" w:hAnsi="Times New Roman" w:cs="Times New Roman"/>
                                <w:i/>
                                <w:iCs/>
                                <w:sz w:val="24"/>
                                <w:szCs w:val="24"/>
                              </w:rPr>
                              <w:t>God invites us to</w:t>
                            </w:r>
                            <w:r>
                              <w:rPr>
                                <w:rFonts w:ascii="Times New Roman" w:hAnsi="Times New Roman" w:cs="Times New Roman"/>
                                <w:i/>
                                <w:iCs/>
                                <w:sz w:val="24"/>
                                <w:szCs w:val="24"/>
                              </w:rPr>
                              <w:t xml:space="preserve"> </w:t>
                            </w:r>
                            <w:r w:rsidRPr="004E0A90">
                              <w:rPr>
                                <w:rFonts w:ascii="Times New Roman" w:hAnsi="Times New Roman" w:cs="Times New Roman"/>
                                <w:i/>
                                <w:iCs/>
                                <w:sz w:val="24"/>
                                <w:szCs w:val="24"/>
                              </w:rPr>
                              <w:t>a fuller, richer,</w:t>
                            </w:r>
                            <w:r>
                              <w:rPr>
                                <w:rFonts w:ascii="Times New Roman" w:hAnsi="Times New Roman" w:cs="Times New Roman"/>
                                <w:i/>
                                <w:iCs/>
                                <w:sz w:val="24"/>
                                <w:szCs w:val="24"/>
                              </w:rPr>
                              <w:t xml:space="preserve"> </w:t>
                            </w:r>
                            <w:r w:rsidRPr="004E0A90">
                              <w:rPr>
                                <w:rFonts w:ascii="Times New Roman" w:hAnsi="Times New Roman" w:cs="Times New Roman"/>
                                <w:i/>
                                <w:iCs/>
                                <w:sz w:val="24"/>
                                <w:szCs w:val="24"/>
                              </w:rPr>
                              <w:t>deeper way of life</w:t>
                            </w:r>
                            <w:r>
                              <w:rPr>
                                <w:rFonts w:ascii="Times New Roman" w:hAnsi="Times New Roman" w:cs="Times New Roman"/>
                                <w:i/>
                                <w:iCs/>
                                <w:sz w:val="24"/>
                                <w:szCs w:val="24"/>
                              </w:rPr>
                              <w:t xml:space="preserve"> </w:t>
                            </w:r>
                            <w:r w:rsidRPr="004E0A90">
                              <w:rPr>
                                <w:rFonts w:ascii="Times New Roman" w:hAnsi="Times New Roman" w:cs="Times New Roman"/>
                                <w:i/>
                                <w:iCs/>
                                <w:sz w:val="24"/>
                                <w:szCs w:val="24"/>
                              </w:rPr>
                              <w:t>and love.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C9DAC0" id="_x0000_t202" coordsize="21600,21600" o:spt="202" path="m,l,21600r21600,l21600,xe">
                <v:stroke joinstyle="miter"/>
                <v:path gradientshapeok="t" o:connecttype="rect"/>
              </v:shapetype>
              <v:shape id="Text Box 2" o:spid="_x0000_s1026" type="#_x0000_t202" style="position:absolute;margin-left:317.25pt;margin-top:5.35pt;width:209.3pt;height:78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" filled="f" stroked="f">
                <v:textbox>
                  <w:txbxContent>
                    <w:p w14:paraId="468C6A22" w14:textId="77777777" w:rsidR="00522343" w:rsidRPr="004E0A90" w:rsidRDefault="00522343" w:rsidP="00D2223C">
                      <w:pPr>
                        <w:pBdr>
                          <w:top w:val="single" w:sz="24" w:space="8" w:color="4472C4" w:themeColor="accent1"/>
                          <w:bottom w:val="single" w:sz="24" w:space="8" w:color="4472C4" w:themeColor="accent1"/>
                        </w:pBdr>
                        <w:spacing w:after="0"/>
                        <w:jc w:val="center"/>
                        <w:rPr>
                          <w:rFonts w:ascii="Times New Roman" w:hAnsi="Times New Roman" w:cs="Times New Roman"/>
                          <w:i/>
                          <w:iCs/>
                          <w:sz w:val="24"/>
                        </w:rPr>
                      </w:pPr>
                      <w:r>
                        <w:rPr>
                          <w:rFonts w:ascii="Times New Roman" w:hAnsi="Times New Roman" w:cs="Times New Roman"/>
                          <w:i/>
                          <w:iCs/>
                          <w:sz w:val="24"/>
                          <w:szCs w:val="24"/>
                        </w:rPr>
                        <w:t xml:space="preserve">Through the Church’s teaching, </w:t>
                      </w:r>
                      <w:r w:rsidRPr="004E0A90">
                        <w:rPr>
                          <w:rFonts w:ascii="Times New Roman" w:hAnsi="Times New Roman" w:cs="Times New Roman"/>
                          <w:i/>
                          <w:iCs/>
                          <w:sz w:val="24"/>
                          <w:szCs w:val="24"/>
                        </w:rPr>
                        <w:t>God invites us to</w:t>
                      </w:r>
                      <w:r>
                        <w:rPr>
                          <w:rFonts w:ascii="Times New Roman" w:hAnsi="Times New Roman" w:cs="Times New Roman"/>
                          <w:i/>
                          <w:iCs/>
                          <w:sz w:val="24"/>
                          <w:szCs w:val="24"/>
                        </w:rPr>
                        <w:t xml:space="preserve"> </w:t>
                      </w:r>
                      <w:r w:rsidRPr="004E0A90">
                        <w:rPr>
                          <w:rFonts w:ascii="Times New Roman" w:hAnsi="Times New Roman" w:cs="Times New Roman"/>
                          <w:i/>
                          <w:iCs/>
                          <w:sz w:val="24"/>
                          <w:szCs w:val="24"/>
                        </w:rPr>
                        <w:t>a fuller, richer,</w:t>
                      </w:r>
                      <w:r>
                        <w:rPr>
                          <w:rFonts w:ascii="Times New Roman" w:hAnsi="Times New Roman" w:cs="Times New Roman"/>
                          <w:i/>
                          <w:iCs/>
                          <w:sz w:val="24"/>
                          <w:szCs w:val="24"/>
                        </w:rPr>
                        <w:t xml:space="preserve"> </w:t>
                      </w:r>
                      <w:r w:rsidRPr="004E0A90">
                        <w:rPr>
                          <w:rFonts w:ascii="Times New Roman" w:hAnsi="Times New Roman" w:cs="Times New Roman"/>
                          <w:i/>
                          <w:iCs/>
                          <w:sz w:val="24"/>
                          <w:szCs w:val="24"/>
                        </w:rPr>
                        <w:t xml:space="preserve">deeper </w:t>
                      </w:r>
                      <w:bookmarkStart w:id="3" w:name="_GoBack"/>
                      <w:bookmarkEnd w:id="3"/>
                      <w:r w:rsidRPr="004E0A90">
                        <w:rPr>
                          <w:rFonts w:ascii="Times New Roman" w:hAnsi="Times New Roman" w:cs="Times New Roman"/>
                          <w:i/>
                          <w:iCs/>
                          <w:sz w:val="24"/>
                          <w:szCs w:val="24"/>
                        </w:rPr>
                        <w:t>way of life</w:t>
                      </w:r>
                      <w:r>
                        <w:rPr>
                          <w:rFonts w:ascii="Times New Roman" w:hAnsi="Times New Roman" w:cs="Times New Roman"/>
                          <w:i/>
                          <w:iCs/>
                          <w:sz w:val="24"/>
                          <w:szCs w:val="24"/>
                        </w:rPr>
                        <w:t xml:space="preserve"> </w:t>
                      </w:r>
                      <w:r w:rsidRPr="004E0A90">
                        <w:rPr>
                          <w:rFonts w:ascii="Times New Roman" w:hAnsi="Times New Roman" w:cs="Times New Roman"/>
                          <w:i/>
                          <w:iCs/>
                          <w:sz w:val="24"/>
                          <w:szCs w:val="24"/>
                        </w:rPr>
                        <w:t>and love.</w:t>
                      </w:r>
                    </w:p>
                  </w:txbxContent>
                </v:textbox>
                <w10:wrap type="square" anchorx="page"/>
              </v:shape>
            </w:pict>
          </mc:Fallback>
        </mc:AlternateContent>
      </w:r>
      <w:r w:rsidR="00045A40" w:rsidRPr="00E27A7C">
        <w:rPr>
          <w:rFonts w:ascii="Times New Roman" w:hAnsi="Times New Roman" w:cs="Times New Roman"/>
          <w:sz w:val="24"/>
          <w:szCs w:val="24"/>
        </w:rPr>
        <w:t xml:space="preserve">Intrauterine devices (IUDs) present </w:t>
      </w:r>
      <w:r w:rsidR="009E101B" w:rsidRPr="00E27A7C">
        <w:rPr>
          <w:rFonts w:ascii="Times New Roman" w:hAnsi="Times New Roman" w:cs="Times New Roman"/>
          <w:sz w:val="24"/>
          <w:szCs w:val="24"/>
        </w:rPr>
        <w:t>other</w:t>
      </w:r>
      <w:r w:rsidR="00045A40" w:rsidRPr="00E27A7C">
        <w:rPr>
          <w:rFonts w:ascii="Times New Roman" w:hAnsi="Times New Roman" w:cs="Times New Roman"/>
          <w:sz w:val="24"/>
          <w:szCs w:val="24"/>
        </w:rPr>
        <w:t xml:space="preserve"> risks. For example, the following are just some of the warnings by the Food and Drug Administration (FDA) about </w:t>
      </w:r>
      <w:r w:rsidR="00CD1737" w:rsidRPr="00E27A7C">
        <w:rPr>
          <w:rFonts w:ascii="Times New Roman" w:hAnsi="Times New Roman" w:cs="Times New Roman"/>
          <w:sz w:val="24"/>
          <w:szCs w:val="24"/>
        </w:rPr>
        <w:t>one common IUD</w:t>
      </w:r>
      <w:r w:rsidR="00045A40" w:rsidRPr="00E27A7C">
        <w:rPr>
          <w:rFonts w:ascii="Times New Roman" w:hAnsi="Times New Roman" w:cs="Times New Roman"/>
          <w:sz w:val="24"/>
          <w:szCs w:val="24"/>
        </w:rPr>
        <w:t>: septic shock and death may occur</w:t>
      </w:r>
      <w:r w:rsidR="00251E76" w:rsidRPr="00E27A7C">
        <w:rPr>
          <w:rFonts w:ascii="Times New Roman" w:hAnsi="Times New Roman" w:cs="Times New Roman"/>
          <w:sz w:val="24"/>
          <w:szCs w:val="24"/>
        </w:rPr>
        <w:t xml:space="preserve"> in the event of pregnancy</w:t>
      </w:r>
      <w:r w:rsidR="00045A40" w:rsidRPr="00E27A7C">
        <w:rPr>
          <w:rFonts w:ascii="Times New Roman" w:hAnsi="Times New Roman" w:cs="Times New Roman"/>
          <w:sz w:val="24"/>
          <w:szCs w:val="24"/>
        </w:rPr>
        <w:t xml:space="preserve">; about half of pregnancies are ectopic; </w:t>
      </w:r>
      <w:r w:rsidR="004774E2" w:rsidRPr="00E27A7C">
        <w:rPr>
          <w:rFonts w:ascii="Times New Roman" w:hAnsi="Times New Roman" w:cs="Times New Roman"/>
          <w:sz w:val="24"/>
          <w:szCs w:val="24"/>
        </w:rPr>
        <w:t xml:space="preserve">the </w:t>
      </w:r>
      <w:r w:rsidR="00045A40" w:rsidRPr="00E27A7C">
        <w:rPr>
          <w:rFonts w:ascii="Times New Roman" w:hAnsi="Times New Roman" w:cs="Times New Roman"/>
          <w:sz w:val="24"/>
          <w:szCs w:val="24"/>
        </w:rPr>
        <w:t>device may embed, perforate</w:t>
      </w:r>
      <w:r w:rsidR="004774E2" w:rsidRPr="00E27A7C">
        <w:rPr>
          <w:rFonts w:ascii="Times New Roman" w:hAnsi="Times New Roman" w:cs="Times New Roman"/>
          <w:sz w:val="24"/>
          <w:szCs w:val="24"/>
        </w:rPr>
        <w:t>,</w:t>
      </w:r>
      <w:r w:rsidR="00045A40" w:rsidRPr="00E27A7C">
        <w:rPr>
          <w:rFonts w:ascii="Times New Roman" w:hAnsi="Times New Roman" w:cs="Times New Roman"/>
          <w:sz w:val="24"/>
          <w:szCs w:val="24"/>
        </w:rPr>
        <w:t xml:space="preserve"> or penetrate the uterine wall, resulting in </w:t>
      </w:r>
      <w:r w:rsidR="00B83273" w:rsidRPr="00E27A7C">
        <w:rPr>
          <w:rFonts w:ascii="Times New Roman" w:hAnsi="Times New Roman" w:cs="Times New Roman"/>
          <w:sz w:val="24"/>
          <w:szCs w:val="24"/>
        </w:rPr>
        <w:t xml:space="preserve">its </w:t>
      </w:r>
      <w:r w:rsidR="00045A40" w:rsidRPr="00E27A7C">
        <w:rPr>
          <w:rFonts w:ascii="Times New Roman" w:hAnsi="Times New Roman" w:cs="Times New Roman"/>
          <w:sz w:val="24"/>
          <w:szCs w:val="24"/>
        </w:rPr>
        <w:t>migration outside the [uterus], adhesions, peritonitis, intestinal perforation/obstruction, abscesses</w:t>
      </w:r>
      <w:r w:rsidR="00FD0465" w:rsidRPr="00E27A7C">
        <w:rPr>
          <w:rFonts w:ascii="Times New Roman" w:hAnsi="Times New Roman" w:cs="Times New Roman"/>
          <w:sz w:val="24"/>
          <w:szCs w:val="24"/>
        </w:rPr>
        <w:t>,</w:t>
      </w:r>
      <w:r w:rsidR="00045A40" w:rsidRPr="00E27A7C">
        <w:rPr>
          <w:rFonts w:ascii="Times New Roman" w:hAnsi="Times New Roman" w:cs="Times New Roman"/>
          <w:sz w:val="24"/>
          <w:szCs w:val="24"/>
        </w:rPr>
        <w:t xml:space="preserve"> and erosion of adjacent internal organs.</w:t>
      </w:r>
      <w:r w:rsidR="00045A40" w:rsidRPr="00E27A7C">
        <w:rPr>
          <w:rFonts w:ascii="Times New Roman" w:hAnsi="Times New Roman" w:cs="Times New Roman"/>
          <w:sz w:val="24"/>
          <w:szCs w:val="24"/>
          <w:vertAlign w:val="superscript"/>
        </w:rPr>
        <w:endnoteReference w:id="4"/>
      </w:r>
      <w:r w:rsidR="00045A40" w:rsidRPr="00E27A7C">
        <w:rPr>
          <w:rFonts w:ascii="Times New Roman" w:hAnsi="Times New Roman" w:cs="Times New Roman"/>
          <w:sz w:val="24"/>
          <w:szCs w:val="24"/>
        </w:rPr>
        <w:t xml:space="preserve"> </w:t>
      </w:r>
    </w:p>
    <w:p w14:paraId="042864F7" w14:textId="04330051" w:rsidR="00FE3FA7" w:rsidRPr="00E27A7C" w:rsidRDefault="00FE3FA7" w:rsidP="00E27A7C">
      <w:pPr>
        <w:spacing w:after="120" w:line="240" w:lineRule="auto"/>
        <w:rPr>
          <w:rFonts w:ascii="Times New Roman" w:hAnsi="Times New Roman" w:cs="Times New Roman"/>
          <w:b/>
          <w:sz w:val="24"/>
          <w:szCs w:val="24"/>
        </w:rPr>
      </w:pPr>
      <w:r w:rsidRPr="00E27A7C">
        <w:rPr>
          <w:rFonts w:ascii="Times New Roman" w:hAnsi="Times New Roman" w:cs="Times New Roman"/>
          <w:b/>
          <w:sz w:val="24"/>
          <w:szCs w:val="24"/>
        </w:rPr>
        <w:t xml:space="preserve">From </w:t>
      </w:r>
      <w:r w:rsidR="00C72EDD" w:rsidRPr="00E27A7C">
        <w:rPr>
          <w:rFonts w:ascii="Times New Roman" w:hAnsi="Times New Roman" w:cs="Times New Roman"/>
          <w:b/>
          <w:sz w:val="24"/>
          <w:szCs w:val="24"/>
        </w:rPr>
        <w:t>P</w:t>
      </w:r>
      <w:r w:rsidRPr="00E27A7C">
        <w:rPr>
          <w:rFonts w:ascii="Times New Roman" w:hAnsi="Times New Roman" w:cs="Times New Roman"/>
          <w:b/>
          <w:sz w:val="24"/>
          <w:szCs w:val="24"/>
        </w:rPr>
        <w:t xml:space="preserve">ill to </w:t>
      </w:r>
      <w:r w:rsidR="00C72EDD" w:rsidRPr="00E27A7C">
        <w:rPr>
          <w:rFonts w:ascii="Times New Roman" w:hAnsi="Times New Roman" w:cs="Times New Roman"/>
          <w:b/>
          <w:sz w:val="24"/>
          <w:szCs w:val="24"/>
        </w:rPr>
        <w:t>P</w:t>
      </w:r>
      <w:r w:rsidRPr="00E27A7C">
        <w:rPr>
          <w:rFonts w:ascii="Times New Roman" w:hAnsi="Times New Roman" w:cs="Times New Roman"/>
          <w:b/>
          <w:sz w:val="24"/>
          <w:szCs w:val="24"/>
        </w:rPr>
        <w:t>overty</w:t>
      </w:r>
    </w:p>
    <w:p w14:paraId="1CB612DA" w14:textId="2584D1EF" w:rsidR="00FE3FA7" w:rsidRPr="00E27A7C" w:rsidRDefault="00FE3FA7"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Without the contraceptive pill, th</w:t>
      </w:r>
      <w:r w:rsidR="002275A2" w:rsidRPr="00E27A7C">
        <w:rPr>
          <w:rFonts w:ascii="Times New Roman" w:hAnsi="Times New Roman" w:cs="Times New Roman"/>
          <w:sz w:val="24"/>
          <w:szCs w:val="24"/>
        </w:rPr>
        <w:t>e</w:t>
      </w:r>
      <w:r w:rsidRPr="00E27A7C">
        <w:rPr>
          <w:rFonts w:ascii="Times New Roman" w:hAnsi="Times New Roman" w:cs="Times New Roman"/>
          <w:sz w:val="24"/>
          <w:szCs w:val="24"/>
        </w:rPr>
        <w:t xml:space="preserve"> sexual revolution could</w:t>
      </w:r>
      <w:r w:rsidR="009A1B7B" w:rsidRPr="00E27A7C">
        <w:rPr>
          <w:rFonts w:ascii="Times New Roman" w:hAnsi="Times New Roman" w:cs="Times New Roman"/>
          <w:sz w:val="24"/>
          <w:szCs w:val="24"/>
        </w:rPr>
        <w:t>n’t</w:t>
      </w:r>
      <w:r w:rsidRPr="00E27A7C">
        <w:rPr>
          <w:rFonts w:ascii="Times New Roman" w:hAnsi="Times New Roman" w:cs="Times New Roman"/>
          <w:sz w:val="24"/>
          <w:szCs w:val="24"/>
        </w:rPr>
        <w:t xml:space="preserve"> have happened. Few women </w:t>
      </w:r>
      <w:r w:rsidR="0013546E" w:rsidRPr="00E27A7C">
        <w:rPr>
          <w:rFonts w:ascii="Times New Roman" w:hAnsi="Times New Roman" w:cs="Times New Roman"/>
          <w:sz w:val="24"/>
          <w:szCs w:val="24"/>
        </w:rPr>
        <w:t>were</w:t>
      </w:r>
      <w:r w:rsidRPr="00E27A7C">
        <w:rPr>
          <w:rFonts w:ascii="Times New Roman" w:hAnsi="Times New Roman" w:cs="Times New Roman"/>
          <w:sz w:val="24"/>
          <w:szCs w:val="24"/>
        </w:rPr>
        <w:t xml:space="preserve"> willing to risk pregnancy</w:t>
      </w:r>
      <w:r w:rsidR="008C5AEA" w:rsidRPr="00E27A7C">
        <w:rPr>
          <w:rFonts w:ascii="Times New Roman" w:hAnsi="Times New Roman" w:cs="Times New Roman"/>
          <w:sz w:val="24"/>
          <w:szCs w:val="24"/>
        </w:rPr>
        <w:t xml:space="preserve"> outside of marriage</w:t>
      </w:r>
      <w:r w:rsidRPr="00E27A7C">
        <w:rPr>
          <w:rFonts w:ascii="Times New Roman" w:hAnsi="Times New Roman" w:cs="Times New Roman"/>
          <w:sz w:val="24"/>
          <w:szCs w:val="24"/>
        </w:rPr>
        <w:t xml:space="preserve">. </w:t>
      </w:r>
      <w:r w:rsidR="00D77FE0" w:rsidRPr="00E27A7C">
        <w:rPr>
          <w:rFonts w:ascii="Times New Roman" w:hAnsi="Times New Roman" w:cs="Times New Roman"/>
          <w:sz w:val="24"/>
          <w:szCs w:val="24"/>
        </w:rPr>
        <w:t>E</w:t>
      </w:r>
      <w:r w:rsidR="001F4BF6" w:rsidRPr="00E27A7C">
        <w:rPr>
          <w:rFonts w:ascii="Times New Roman" w:hAnsi="Times New Roman" w:cs="Times New Roman"/>
          <w:sz w:val="24"/>
          <w:szCs w:val="24"/>
        </w:rPr>
        <w:t xml:space="preserve">conomist George </w:t>
      </w:r>
      <w:proofErr w:type="spellStart"/>
      <w:r w:rsidR="001F4BF6" w:rsidRPr="00E27A7C">
        <w:rPr>
          <w:rFonts w:ascii="Times New Roman" w:hAnsi="Times New Roman" w:cs="Times New Roman"/>
          <w:sz w:val="24"/>
          <w:szCs w:val="24"/>
        </w:rPr>
        <w:t>Akerlof</w:t>
      </w:r>
      <w:proofErr w:type="spellEnd"/>
      <w:r w:rsidR="001F4BF6" w:rsidRPr="00E27A7C">
        <w:rPr>
          <w:rFonts w:ascii="Times New Roman" w:hAnsi="Times New Roman" w:cs="Times New Roman"/>
          <w:sz w:val="24"/>
          <w:szCs w:val="24"/>
        </w:rPr>
        <w:t xml:space="preserve"> </w:t>
      </w:r>
      <w:r w:rsidR="00FD42F5" w:rsidRPr="00E27A7C">
        <w:rPr>
          <w:rFonts w:ascii="Times New Roman" w:hAnsi="Times New Roman" w:cs="Times New Roman"/>
          <w:sz w:val="24"/>
          <w:szCs w:val="24"/>
        </w:rPr>
        <w:t xml:space="preserve">has </w:t>
      </w:r>
      <w:r w:rsidR="0013546E" w:rsidRPr="00E27A7C">
        <w:rPr>
          <w:rFonts w:ascii="Times New Roman" w:hAnsi="Times New Roman" w:cs="Times New Roman"/>
          <w:sz w:val="24"/>
          <w:szCs w:val="24"/>
        </w:rPr>
        <w:t>shown</w:t>
      </w:r>
      <w:r w:rsidR="001F4BF6" w:rsidRPr="00E27A7C">
        <w:rPr>
          <w:rFonts w:ascii="Times New Roman" w:hAnsi="Times New Roman" w:cs="Times New Roman"/>
          <w:sz w:val="24"/>
          <w:szCs w:val="24"/>
        </w:rPr>
        <w:t xml:space="preserve"> how t</w:t>
      </w:r>
      <w:r w:rsidRPr="00E27A7C">
        <w:rPr>
          <w:rFonts w:ascii="Times New Roman" w:hAnsi="Times New Roman" w:cs="Times New Roman"/>
          <w:sz w:val="24"/>
          <w:szCs w:val="24"/>
        </w:rPr>
        <w:t xml:space="preserve">hat dynamic </w:t>
      </w:r>
      <w:r w:rsidR="0013546E" w:rsidRPr="00E27A7C">
        <w:rPr>
          <w:rFonts w:ascii="Times New Roman" w:hAnsi="Times New Roman" w:cs="Times New Roman"/>
          <w:sz w:val="24"/>
          <w:szCs w:val="24"/>
        </w:rPr>
        <w:t xml:space="preserve">abruptly </w:t>
      </w:r>
      <w:r w:rsidRPr="00E27A7C">
        <w:rPr>
          <w:rFonts w:ascii="Times New Roman" w:hAnsi="Times New Roman" w:cs="Times New Roman"/>
          <w:sz w:val="24"/>
          <w:szCs w:val="24"/>
        </w:rPr>
        <w:t xml:space="preserve">changed with the </w:t>
      </w:r>
      <w:r w:rsidR="006203FC" w:rsidRPr="00E27A7C">
        <w:rPr>
          <w:rFonts w:ascii="Times New Roman" w:hAnsi="Times New Roman" w:cs="Times New Roman"/>
          <w:sz w:val="24"/>
          <w:szCs w:val="24"/>
        </w:rPr>
        <w:t xml:space="preserve">contraceptive </w:t>
      </w:r>
      <w:r w:rsidRPr="00E27A7C">
        <w:rPr>
          <w:rFonts w:ascii="Times New Roman" w:hAnsi="Times New Roman" w:cs="Times New Roman"/>
          <w:sz w:val="24"/>
          <w:szCs w:val="24"/>
        </w:rPr>
        <w:t>pill</w:t>
      </w:r>
      <w:r w:rsidR="00BF1472" w:rsidRPr="00E27A7C">
        <w:rPr>
          <w:rFonts w:ascii="Times New Roman" w:hAnsi="Times New Roman" w:cs="Times New Roman"/>
          <w:sz w:val="24"/>
          <w:szCs w:val="24"/>
        </w:rPr>
        <w:t>, leading</w:t>
      </w:r>
      <w:r w:rsidRPr="00E27A7C">
        <w:rPr>
          <w:rFonts w:ascii="Times New Roman" w:hAnsi="Times New Roman" w:cs="Times New Roman"/>
          <w:sz w:val="24"/>
          <w:szCs w:val="24"/>
        </w:rPr>
        <w:t xml:space="preserve"> to “the feminization of poverty</w:t>
      </w:r>
      <w:r w:rsidR="00FD42F5" w:rsidRPr="00E27A7C">
        <w:rPr>
          <w:rFonts w:ascii="Times New Roman" w:hAnsi="Times New Roman" w:cs="Times New Roman"/>
          <w:sz w:val="24"/>
          <w:szCs w:val="24"/>
        </w:rPr>
        <w:t>.</w:t>
      </w:r>
      <w:r w:rsidRPr="00E27A7C">
        <w:rPr>
          <w:rFonts w:ascii="Times New Roman" w:hAnsi="Times New Roman" w:cs="Times New Roman"/>
          <w:sz w:val="24"/>
          <w:szCs w:val="24"/>
        </w:rPr>
        <w:t>”</w:t>
      </w:r>
      <w:r w:rsidRPr="00E27A7C">
        <w:rPr>
          <w:rStyle w:val="EndnoteReference"/>
          <w:rFonts w:ascii="Times New Roman" w:hAnsi="Times New Roman" w:cs="Times New Roman"/>
          <w:sz w:val="24"/>
          <w:szCs w:val="24"/>
        </w:rPr>
        <w:endnoteReference w:id="5"/>
      </w:r>
      <w:r w:rsidRPr="00E27A7C">
        <w:rPr>
          <w:rFonts w:ascii="Times New Roman" w:hAnsi="Times New Roman" w:cs="Times New Roman"/>
          <w:sz w:val="24"/>
          <w:szCs w:val="24"/>
        </w:rPr>
        <w:t xml:space="preserve"> </w:t>
      </w:r>
    </w:p>
    <w:p w14:paraId="138527E2" w14:textId="58C42323" w:rsidR="0013546E" w:rsidRPr="00E27A7C" w:rsidRDefault="00534B6B"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 xml:space="preserve">Told </w:t>
      </w:r>
      <w:r w:rsidR="00FD42F5" w:rsidRPr="00E27A7C">
        <w:rPr>
          <w:rFonts w:ascii="Times New Roman" w:hAnsi="Times New Roman" w:cs="Times New Roman"/>
          <w:sz w:val="24"/>
          <w:szCs w:val="24"/>
        </w:rPr>
        <w:t xml:space="preserve">that the pill would prevent pregnancy, women </w:t>
      </w:r>
      <w:r w:rsidR="006A360F" w:rsidRPr="00E27A7C">
        <w:rPr>
          <w:rFonts w:ascii="Times New Roman" w:hAnsi="Times New Roman" w:cs="Times New Roman"/>
          <w:sz w:val="24"/>
          <w:szCs w:val="24"/>
        </w:rPr>
        <w:t>had</w:t>
      </w:r>
      <w:r w:rsidR="00FD42F5" w:rsidRPr="00E27A7C">
        <w:rPr>
          <w:rFonts w:ascii="Times New Roman" w:hAnsi="Times New Roman" w:cs="Times New Roman"/>
          <w:sz w:val="24"/>
          <w:szCs w:val="24"/>
        </w:rPr>
        <w:t xml:space="preserve"> sex</w:t>
      </w:r>
      <w:r w:rsidR="000D240C" w:rsidRPr="00E27A7C">
        <w:rPr>
          <w:rFonts w:ascii="Times New Roman" w:hAnsi="Times New Roman" w:cs="Times New Roman"/>
          <w:sz w:val="24"/>
          <w:szCs w:val="24"/>
        </w:rPr>
        <w:t xml:space="preserve"> </w:t>
      </w:r>
      <w:r w:rsidR="00B1269D" w:rsidRPr="00E27A7C">
        <w:rPr>
          <w:rFonts w:ascii="Times New Roman" w:hAnsi="Times New Roman" w:cs="Times New Roman"/>
          <w:sz w:val="24"/>
          <w:szCs w:val="24"/>
        </w:rPr>
        <w:t xml:space="preserve">without </w:t>
      </w:r>
      <w:r w:rsidR="009F3697" w:rsidRPr="00E27A7C">
        <w:rPr>
          <w:rFonts w:ascii="Times New Roman" w:hAnsi="Times New Roman" w:cs="Times New Roman"/>
          <w:sz w:val="24"/>
          <w:szCs w:val="24"/>
        </w:rPr>
        <w:t>the</w:t>
      </w:r>
      <w:r w:rsidR="00B1269D" w:rsidRPr="00E27A7C">
        <w:rPr>
          <w:rFonts w:ascii="Times New Roman" w:hAnsi="Times New Roman" w:cs="Times New Roman"/>
          <w:sz w:val="24"/>
          <w:szCs w:val="24"/>
        </w:rPr>
        <w:t xml:space="preserve"> promise of marriage.</w:t>
      </w:r>
      <w:r w:rsidR="00FD42F5" w:rsidRPr="00E27A7C">
        <w:rPr>
          <w:rFonts w:ascii="Times New Roman" w:hAnsi="Times New Roman" w:cs="Times New Roman"/>
          <w:sz w:val="24"/>
          <w:szCs w:val="24"/>
        </w:rPr>
        <w:t xml:space="preserve"> </w:t>
      </w:r>
      <w:r w:rsidR="00FE3FA7" w:rsidRPr="00E27A7C">
        <w:rPr>
          <w:rFonts w:ascii="Times New Roman" w:hAnsi="Times New Roman" w:cs="Times New Roman"/>
          <w:sz w:val="24"/>
          <w:szCs w:val="24"/>
        </w:rPr>
        <w:t>Because women controlled the decision to contracept, give birth</w:t>
      </w:r>
      <w:r w:rsidR="003B6C41" w:rsidRPr="00E27A7C">
        <w:rPr>
          <w:rFonts w:ascii="Times New Roman" w:hAnsi="Times New Roman" w:cs="Times New Roman"/>
          <w:sz w:val="24"/>
          <w:szCs w:val="24"/>
        </w:rPr>
        <w:t>,</w:t>
      </w:r>
      <w:r w:rsidR="00FE3FA7" w:rsidRPr="00E27A7C">
        <w:rPr>
          <w:rFonts w:ascii="Times New Roman" w:hAnsi="Times New Roman" w:cs="Times New Roman"/>
          <w:sz w:val="24"/>
          <w:szCs w:val="24"/>
        </w:rPr>
        <w:t xml:space="preserve"> or undergo abortion, </w:t>
      </w:r>
      <w:r w:rsidR="0013546E" w:rsidRPr="00E27A7C">
        <w:rPr>
          <w:rFonts w:ascii="Times New Roman" w:hAnsi="Times New Roman" w:cs="Times New Roman"/>
          <w:sz w:val="24"/>
          <w:szCs w:val="24"/>
        </w:rPr>
        <w:t xml:space="preserve">however, </w:t>
      </w:r>
      <w:r w:rsidR="00FE3FA7" w:rsidRPr="00E27A7C">
        <w:rPr>
          <w:rFonts w:ascii="Times New Roman" w:hAnsi="Times New Roman" w:cs="Times New Roman"/>
          <w:sz w:val="24"/>
          <w:szCs w:val="24"/>
        </w:rPr>
        <w:t xml:space="preserve">many men </w:t>
      </w:r>
      <w:r w:rsidR="00B1269D" w:rsidRPr="00E27A7C">
        <w:rPr>
          <w:rFonts w:ascii="Times New Roman" w:hAnsi="Times New Roman" w:cs="Times New Roman"/>
          <w:sz w:val="24"/>
          <w:szCs w:val="24"/>
        </w:rPr>
        <w:t>reasoned that they were not</w:t>
      </w:r>
      <w:r w:rsidR="00FE3FA7" w:rsidRPr="00E27A7C">
        <w:rPr>
          <w:rFonts w:ascii="Times New Roman" w:hAnsi="Times New Roman" w:cs="Times New Roman"/>
          <w:sz w:val="24"/>
          <w:szCs w:val="24"/>
        </w:rPr>
        <w:t xml:space="preserve"> responsible for children conceived out</w:t>
      </w:r>
      <w:r w:rsidR="000D240C" w:rsidRPr="00E27A7C">
        <w:rPr>
          <w:rFonts w:ascii="Times New Roman" w:hAnsi="Times New Roman" w:cs="Times New Roman"/>
          <w:sz w:val="24"/>
          <w:szCs w:val="24"/>
        </w:rPr>
        <w:t>side marriage</w:t>
      </w:r>
      <w:r w:rsidR="00FE3FA7" w:rsidRPr="00E27A7C">
        <w:rPr>
          <w:rFonts w:ascii="Times New Roman" w:hAnsi="Times New Roman" w:cs="Times New Roman"/>
          <w:sz w:val="24"/>
          <w:szCs w:val="24"/>
        </w:rPr>
        <w:t xml:space="preserve">. </w:t>
      </w:r>
      <w:r w:rsidR="00A73D55" w:rsidRPr="00E27A7C">
        <w:rPr>
          <w:rFonts w:ascii="Times New Roman" w:hAnsi="Times New Roman" w:cs="Times New Roman"/>
          <w:sz w:val="24"/>
          <w:szCs w:val="24"/>
        </w:rPr>
        <w:t>I</w:t>
      </w:r>
      <w:r w:rsidR="00A10031" w:rsidRPr="00E27A7C">
        <w:rPr>
          <w:rFonts w:ascii="Times New Roman" w:hAnsi="Times New Roman" w:cs="Times New Roman"/>
          <w:sz w:val="24"/>
          <w:szCs w:val="24"/>
        </w:rPr>
        <w:t>ndicati</w:t>
      </w:r>
      <w:r w:rsidR="00A73D55" w:rsidRPr="00E27A7C">
        <w:rPr>
          <w:rFonts w:ascii="Times New Roman" w:hAnsi="Times New Roman" w:cs="Times New Roman"/>
          <w:sz w:val="24"/>
          <w:szCs w:val="24"/>
        </w:rPr>
        <w:t>ng men’s denial</w:t>
      </w:r>
      <w:r w:rsidR="00A10031" w:rsidRPr="00E27A7C">
        <w:rPr>
          <w:rFonts w:ascii="Times New Roman" w:hAnsi="Times New Roman" w:cs="Times New Roman"/>
          <w:sz w:val="24"/>
          <w:szCs w:val="24"/>
        </w:rPr>
        <w:t xml:space="preserve"> of responsibility: </w:t>
      </w:r>
      <w:r w:rsidR="00FE3FA7" w:rsidRPr="00E27A7C">
        <w:rPr>
          <w:rFonts w:ascii="Times New Roman" w:hAnsi="Times New Roman" w:cs="Times New Roman"/>
          <w:sz w:val="24"/>
          <w:szCs w:val="24"/>
        </w:rPr>
        <w:t>“</w:t>
      </w:r>
      <w:r w:rsidR="00DC1E11" w:rsidRPr="00E27A7C">
        <w:rPr>
          <w:rFonts w:ascii="Times New Roman" w:hAnsi="Times New Roman" w:cs="Times New Roman"/>
          <w:sz w:val="24"/>
          <w:szCs w:val="24"/>
        </w:rPr>
        <w:t>s</w:t>
      </w:r>
      <w:r w:rsidR="00FE3FA7" w:rsidRPr="00E27A7C">
        <w:rPr>
          <w:rFonts w:ascii="Times New Roman" w:hAnsi="Times New Roman" w:cs="Times New Roman"/>
          <w:sz w:val="24"/>
          <w:szCs w:val="24"/>
        </w:rPr>
        <w:t xml:space="preserve">hotgun marriages” </w:t>
      </w:r>
      <w:r w:rsidR="0013546E" w:rsidRPr="00E27A7C">
        <w:rPr>
          <w:rFonts w:ascii="Times New Roman" w:hAnsi="Times New Roman" w:cs="Times New Roman"/>
          <w:sz w:val="24"/>
          <w:szCs w:val="24"/>
        </w:rPr>
        <w:t xml:space="preserve">soon </w:t>
      </w:r>
      <w:r w:rsidR="00FE3FA7" w:rsidRPr="00E27A7C">
        <w:rPr>
          <w:rFonts w:ascii="Times New Roman" w:hAnsi="Times New Roman" w:cs="Times New Roman"/>
          <w:sz w:val="24"/>
          <w:szCs w:val="24"/>
        </w:rPr>
        <w:t>plummeted</w:t>
      </w:r>
      <w:r w:rsidR="003B6C41" w:rsidRPr="00E27A7C">
        <w:rPr>
          <w:rFonts w:ascii="Times New Roman" w:hAnsi="Times New Roman" w:cs="Times New Roman"/>
          <w:sz w:val="24"/>
          <w:szCs w:val="24"/>
        </w:rPr>
        <w:t>,</w:t>
      </w:r>
      <w:r w:rsidR="00FE3FA7" w:rsidRPr="00E27A7C">
        <w:rPr>
          <w:rFonts w:ascii="Times New Roman" w:hAnsi="Times New Roman" w:cs="Times New Roman"/>
          <w:sz w:val="24"/>
          <w:szCs w:val="24"/>
        </w:rPr>
        <w:t xml:space="preserve"> while out-of-wedlock births nearly tripled.</w:t>
      </w:r>
      <w:r w:rsidR="00D77FE0" w:rsidRPr="00E27A7C">
        <w:rPr>
          <w:rFonts w:ascii="Times New Roman" w:hAnsi="Times New Roman" w:cs="Times New Roman"/>
          <w:sz w:val="24"/>
          <w:szCs w:val="24"/>
        </w:rPr>
        <w:t xml:space="preserve"> </w:t>
      </w:r>
      <w:r w:rsidR="009F3697" w:rsidRPr="00E27A7C">
        <w:rPr>
          <w:rFonts w:ascii="Times New Roman" w:hAnsi="Times New Roman" w:cs="Times New Roman"/>
          <w:sz w:val="24"/>
          <w:szCs w:val="24"/>
        </w:rPr>
        <w:t>I</w:t>
      </w:r>
      <w:r w:rsidR="00FE3FA7" w:rsidRPr="00E27A7C">
        <w:rPr>
          <w:rFonts w:ascii="Times New Roman" w:hAnsi="Times New Roman" w:cs="Times New Roman"/>
          <w:sz w:val="24"/>
          <w:szCs w:val="24"/>
        </w:rPr>
        <w:t>n less than two decades</w:t>
      </w:r>
      <w:r w:rsidR="00F348D8" w:rsidRPr="00E27A7C">
        <w:rPr>
          <w:rFonts w:ascii="Times New Roman" w:hAnsi="Times New Roman" w:cs="Times New Roman"/>
          <w:sz w:val="24"/>
          <w:szCs w:val="24"/>
        </w:rPr>
        <w:t xml:space="preserve"> (1965-1984)</w:t>
      </w:r>
      <w:r w:rsidR="00FE3FA7" w:rsidRPr="00E27A7C">
        <w:rPr>
          <w:rFonts w:ascii="Times New Roman" w:hAnsi="Times New Roman" w:cs="Times New Roman"/>
          <w:sz w:val="24"/>
          <w:szCs w:val="24"/>
        </w:rPr>
        <w:t xml:space="preserve">, abortions among unmarried women grew from an annual 88,000 to 1,271,000. </w:t>
      </w:r>
    </w:p>
    <w:p w14:paraId="175E3CDA" w14:textId="530805B1" w:rsidR="00A74CA3" w:rsidRPr="00E27A7C" w:rsidRDefault="006203FC"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Throughout the past decade</w:t>
      </w:r>
      <w:r w:rsidR="003B6C41" w:rsidRPr="00E27A7C">
        <w:rPr>
          <w:rFonts w:ascii="Times New Roman" w:hAnsi="Times New Roman" w:cs="Times New Roman"/>
          <w:sz w:val="24"/>
          <w:szCs w:val="24"/>
        </w:rPr>
        <w:t>,</w:t>
      </w:r>
      <w:r w:rsidRPr="00E27A7C">
        <w:rPr>
          <w:rFonts w:ascii="Times New Roman" w:hAnsi="Times New Roman" w:cs="Times New Roman"/>
          <w:sz w:val="24"/>
          <w:szCs w:val="24"/>
        </w:rPr>
        <w:t xml:space="preserve"> at least 40 percent of children each year </w:t>
      </w:r>
      <w:r w:rsidR="00D77FE0" w:rsidRPr="00E27A7C">
        <w:rPr>
          <w:rFonts w:ascii="Times New Roman" w:hAnsi="Times New Roman" w:cs="Times New Roman"/>
          <w:sz w:val="24"/>
          <w:szCs w:val="24"/>
        </w:rPr>
        <w:t>are</w:t>
      </w:r>
      <w:r w:rsidR="00EC6CDC" w:rsidRPr="00E27A7C">
        <w:rPr>
          <w:rFonts w:ascii="Times New Roman" w:hAnsi="Times New Roman" w:cs="Times New Roman"/>
          <w:sz w:val="24"/>
          <w:szCs w:val="24"/>
        </w:rPr>
        <w:t xml:space="preserve"> </w:t>
      </w:r>
      <w:r w:rsidRPr="00E27A7C">
        <w:rPr>
          <w:rFonts w:ascii="Times New Roman" w:hAnsi="Times New Roman" w:cs="Times New Roman"/>
          <w:sz w:val="24"/>
          <w:szCs w:val="24"/>
        </w:rPr>
        <w:t>born to unmarried mothers</w:t>
      </w:r>
      <w:r w:rsidR="00FE3FA7" w:rsidRPr="00E27A7C">
        <w:rPr>
          <w:rFonts w:ascii="Times New Roman" w:hAnsi="Times New Roman" w:cs="Times New Roman"/>
          <w:sz w:val="24"/>
          <w:szCs w:val="24"/>
        </w:rPr>
        <w:t xml:space="preserve"> </w:t>
      </w:r>
      <w:r w:rsidR="00D77FE0" w:rsidRPr="00E27A7C">
        <w:rPr>
          <w:rFonts w:ascii="Times New Roman" w:hAnsi="Times New Roman" w:cs="Times New Roman"/>
          <w:sz w:val="24"/>
          <w:szCs w:val="24"/>
        </w:rPr>
        <w:t xml:space="preserve">who </w:t>
      </w:r>
      <w:r w:rsidR="00A74322" w:rsidRPr="00E27A7C">
        <w:rPr>
          <w:rFonts w:ascii="Times New Roman" w:hAnsi="Times New Roman" w:cs="Times New Roman"/>
          <w:sz w:val="24"/>
          <w:szCs w:val="24"/>
        </w:rPr>
        <w:t xml:space="preserve">are </w:t>
      </w:r>
      <w:r w:rsidR="0013546E" w:rsidRPr="00E27A7C">
        <w:rPr>
          <w:rFonts w:ascii="Times New Roman" w:hAnsi="Times New Roman" w:cs="Times New Roman"/>
          <w:sz w:val="24"/>
          <w:szCs w:val="24"/>
        </w:rPr>
        <w:t xml:space="preserve">often </w:t>
      </w:r>
      <w:r w:rsidR="00FE3FA7" w:rsidRPr="00E27A7C">
        <w:rPr>
          <w:rFonts w:ascii="Times New Roman" w:hAnsi="Times New Roman" w:cs="Times New Roman"/>
          <w:sz w:val="24"/>
          <w:szCs w:val="24"/>
        </w:rPr>
        <w:t>left struggling in poverty to raise children alone</w:t>
      </w:r>
      <w:r w:rsidR="0096417A" w:rsidRPr="00E27A7C">
        <w:rPr>
          <w:rFonts w:ascii="Times New Roman" w:hAnsi="Times New Roman" w:cs="Times New Roman"/>
          <w:sz w:val="24"/>
          <w:szCs w:val="24"/>
        </w:rPr>
        <w:t>.</w:t>
      </w:r>
      <w:r w:rsidR="00FE3FA7" w:rsidRPr="00E27A7C">
        <w:rPr>
          <w:rFonts w:ascii="Times New Roman" w:hAnsi="Times New Roman" w:cs="Times New Roman"/>
          <w:sz w:val="24"/>
          <w:szCs w:val="24"/>
        </w:rPr>
        <w:t xml:space="preserve"> </w:t>
      </w:r>
      <w:r w:rsidR="00C36941" w:rsidRPr="00E27A7C">
        <w:rPr>
          <w:rFonts w:ascii="Times New Roman" w:hAnsi="Times New Roman" w:cs="Times New Roman"/>
          <w:sz w:val="24"/>
          <w:szCs w:val="24"/>
        </w:rPr>
        <w:t>According to Child Trends</w:t>
      </w:r>
      <w:r w:rsidR="007864FD" w:rsidRPr="00E27A7C">
        <w:rPr>
          <w:rFonts w:ascii="Times New Roman" w:hAnsi="Times New Roman" w:cs="Times New Roman"/>
          <w:sz w:val="24"/>
          <w:szCs w:val="24"/>
        </w:rPr>
        <w:t>,</w:t>
      </w:r>
      <w:r w:rsidR="00C36941" w:rsidRPr="00E27A7C">
        <w:rPr>
          <w:rFonts w:ascii="Times New Roman" w:hAnsi="Times New Roman" w:cs="Times New Roman"/>
          <w:sz w:val="24"/>
          <w:szCs w:val="24"/>
        </w:rPr>
        <w:t xml:space="preserve"> “</w:t>
      </w:r>
      <w:r w:rsidR="007864FD" w:rsidRPr="00E27A7C">
        <w:rPr>
          <w:rFonts w:ascii="Times New Roman" w:hAnsi="Times New Roman" w:cs="Times New Roman"/>
          <w:sz w:val="24"/>
          <w:szCs w:val="24"/>
        </w:rPr>
        <w:t>i</w:t>
      </w:r>
      <w:r w:rsidR="00C36941" w:rsidRPr="00E27A7C">
        <w:rPr>
          <w:rFonts w:ascii="Times New Roman" w:hAnsi="Times New Roman" w:cs="Times New Roman"/>
          <w:sz w:val="24"/>
          <w:szCs w:val="24"/>
          <w:shd w:val="clear" w:color="auto" w:fill="FFFFFF"/>
        </w:rPr>
        <w:t xml:space="preserve">n 2015, 43 percent of children living in single-mother families were poor, compared </w:t>
      </w:r>
      <w:r w:rsidR="00C36941" w:rsidRPr="00E27A7C">
        <w:rPr>
          <w:rFonts w:ascii="Times New Roman" w:hAnsi="Times New Roman" w:cs="Times New Roman"/>
          <w:sz w:val="24"/>
          <w:szCs w:val="24"/>
          <w:shd w:val="clear" w:color="auto" w:fill="FFFFFF"/>
        </w:rPr>
        <w:lastRenderedPageBreak/>
        <w:t>with 10 percent of children living in married-couple families.”</w:t>
      </w:r>
      <w:r w:rsidR="00C36941" w:rsidRPr="00E27A7C">
        <w:rPr>
          <w:rStyle w:val="EndnoteReference"/>
          <w:rFonts w:ascii="Times New Roman" w:hAnsi="Times New Roman" w:cs="Times New Roman"/>
          <w:sz w:val="24"/>
          <w:szCs w:val="24"/>
          <w:shd w:val="clear" w:color="auto" w:fill="FFFFFF"/>
        </w:rPr>
        <w:endnoteReference w:id="6"/>
      </w:r>
      <w:r w:rsidR="00C36941" w:rsidRPr="00E27A7C">
        <w:rPr>
          <w:rFonts w:ascii="Times New Roman" w:hAnsi="Times New Roman" w:cs="Times New Roman"/>
          <w:sz w:val="24"/>
          <w:szCs w:val="24"/>
          <w:shd w:val="clear" w:color="auto" w:fill="FFFFFF"/>
        </w:rPr>
        <w:t> </w:t>
      </w:r>
      <w:r w:rsidR="00EC6CDC" w:rsidRPr="00E27A7C">
        <w:rPr>
          <w:rFonts w:ascii="Times New Roman" w:hAnsi="Times New Roman" w:cs="Times New Roman"/>
          <w:sz w:val="24"/>
          <w:szCs w:val="24"/>
          <w:shd w:val="clear" w:color="auto" w:fill="FFFFFF"/>
        </w:rPr>
        <w:t>Poverty and the absence of a child’s biological father in the home are two of the strongest predictors of poor academic, emotional</w:t>
      </w:r>
      <w:r w:rsidR="00E50CCD" w:rsidRPr="00E27A7C">
        <w:rPr>
          <w:rFonts w:ascii="Times New Roman" w:hAnsi="Times New Roman" w:cs="Times New Roman"/>
          <w:sz w:val="24"/>
          <w:szCs w:val="24"/>
          <w:shd w:val="clear" w:color="auto" w:fill="FFFFFF"/>
        </w:rPr>
        <w:t>,</w:t>
      </w:r>
      <w:r w:rsidR="00EC6CDC" w:rsidRPr="00E27A7C">
        <w:rPr>
          <w:rFonts w:ascii="Times New Roman" w:hAnsi="Times New Roman" w:cs="Times New Roman"/>
          <w:sz w:val="24"/>
          <w:szCs w:val="24"/>
          <w:shd w:val="clear" w:color="auto" w:fill="FFFFFF"/>
        </w:rPr>
        <w:t xml:space="preserve"> and behavioral outcomes in children.</w:t>
      </w:r>
      <w:r w:rsidR="0096417A" w:rsidRPr="00E27A7C">
        <w:rPr>
          <w:rFonts w:ascii="Times New Roman" w:hAnsi="Times New Roman" w:cs="Times New Roman"/>
          <w:sz w:val="24"/>
          <w:szCs w:val="24"/>
        </w:rPr>
        <w:t xml:space="preserve"> </w:t>
      </w:r>
    </w:p>
    <w:p w14:paraId="64A726BC" w14:textId="0CC0E27E" w:rsidR="00EC6CDC" w:rsidRPr="00E27A7C" w:rsidRDefault="00EC6CDC" w:rsidP="00E27A7C">
      <w:pPr>
        <w:spacing w:after="120" w:line="240" w:lineRule="auto"/>
        <w:rPr>
          <w:rFonts w:ascii="Times New Roman" w:hAnsi="Times New Roman" w:cs="Times New Roman"/>
          <w:b/>
          <w:sz w:val="24"/>
          <w:szCs w:val="24"/>
        </w:rPr>
      </w:pPr>
      <w:r w:rsidRPr="00E27A7C">
        <w:rPr>
          <w:rFonts w:ascii="Times New Roman" w:hAnsi="Times New Roman" w:cs="Times New Roman"/>
          <w:b/>
          <w:sz w:val="24"/>
          <w:szCs w:val="24"/>
        </w:rPr>
        <w:t>Contracepti</w:t>
      </w:r>
      <w:r w:rsidR="00940B43" w:rsidRPr="00E27A7C">
        <w:rPr>
          <w:rFonts w:ascii="Times New Roman" w:hAnsi="Times New Roman" w:cs="Times New Roman"/>
          <w:b/>
          <w:sz w:val="24"/>
          <w:szCs w:val="24"/>
        </w:rPr>
        <w:t>on</w:t>
      </w:r>
      <w:r w:rsidRPr="00E27A7C">
        <w:rPr>
          <w:rFonts w:ascii="Times New Roman" w:hAnsi="Times New Roman" w:cs="Times New Roman"/>
          <w:b/>
          <w:sz w:val="24"/>
          <w:szCs w:val="24"/>
        </w:rPr>
        <w:t xml:space="preserve"> </w:t>
      </w:r>
      <w:r w:rsidR="00B73B1F" w:rsidRPr="00E27A7C">
        <w:rPr>
          <w:rFonts w:ascii="Times New Roman" w:hAnsi="Times New Roman" w:cs="Times New Roman"/>
          <w:b/>
          <w:sz w:val="24"/>
          <w:szCs w:val="24"/>
        </w:rPr>
        <w:t>I</w:t>
      </w:r>
      <w:r w:rsidR="00B20E7E" w:rsidRPr="00E27A7C">
        <w:rPr>
          <w:rFonts w:ascii="Times New Roman" w:hAnsi="Times New Roman" w:cs="Times New Roman"/>
          <w:b/>
          <w:sz w:val="24"/>
          <w:szCs w:val="24"/>
        </w:rPr>
        <w:t xml:space="preserve">s </w:t>
      </w:r>
      <w:r w:rsidR="00440BB7" w:rsidRPr="00E27A7C">
        <w:rPr>
          <w:rFonts w:ascii="Times New Roman" w:hAnsi="Times New Roman" w:cs="Times New Roman"/>
          <w:b/>
          <w:sz w:val="24"/>
          <w:szCs w:val="24"/>
        </w:rPr>
        <w:t>Unr</w:t>
      </w:r>
      <w:r w:rsidR="00B20E7E" w:rsidRPr="00E27A7C">
        <w:rPr>
          <w:rFonts w:ascii="Times New Roman" w:hAnsi="Times New Roman" w:cs="Times New Roman"/>
          <w:b/>
          <w:sz w:val="24"/>
          <w:szCs w:val="24"/>
        </w:rPr>
        <w:t>eliable</w:t>
      </w:r>
    </w:p>
    <w:p w14:paraId="5832A94B" w14:textId="6C6C6F04" w:rsidR="001F4BF6" w:rsidRPr="00E27A7C" w:rsidRDefault="001F4BF6"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 xml:space="preserve">How could </w:t>
      </w:r>
      <w:r w:rsidR="00571F5C" w:rsidRPr="00E27A7C">
        <w:rPr>
          <w:rFonts w:ascii="Times New Roman" w:hAnsi="Times New Roman" w:cs="Times New Roman"/>
          <w:sz w:val="24"/>
          <w:szCs w:val="24"/>
        </w:rPr>
        <w:t xml:space="preserve">abortions and </w:t>
      </w:r>
      <w:r w:rsidRPr="00E27A7C">
        <w:rPr>
          <w:rFonts w:ascii="Times New Roman" w:hAnsi="Times New Roman" w:cs="Times New Roman"/>
          <w:sz w:val="24"/>
          <w:szCs w:val="24"/>
        </w:rPr>
        <w:t xml:space="preserve">nonmarital births skyrocket if women </w:t>
      </w:r>
      <w:r w:rsidR="00EC6CDC" w:rsidRPr="00E27A7C">
        <w:rPr>
          <w:rFonts w:ascii="Times New Roman" w:hAnsi="Times New Roman" w:cs="Times New Roman"/>
          <w:sz w:val="24"/>
          <w:szCs w:val="24"/>
        </w:rPr>
        <w:t>are</w:t>
      </w:r>
      <w:r w:rsidRPr="00E27A7C">
        <w:rPr>
          <w:rFonts w:ascii="Times New Roman" w:hAnsi="Times New Roman" w:cs="Times New Roman"/>
          <w:sz w:val="24"/>
          <w:szCs w:val="24"/>
        </w:rPr>
        <w:t xml:space="preserve"> contracepting? With typical use</w:t>
      </w:r>
      <w:r w:rsidR="0013546E" w:rsidRPr="00E27A7C">
        <w:rPr>
          <w:rFonts w:ascii="Times New Roman" w:hAnsi="Times New Roman" w:cs="Times New Roman"/>
          <w:sz w:val="24"/>
          <w:szCs w:val="24"/>
        </w:rPr>
        <w:t>,</w:t>
      </w:r>
      <w:r w:rsidRPr="00E27A7C">
        <w:rPr>
          <w:rFonts w:ascii="Times New Roman" w:hAnsi="Times New Roman" w:cs="Times New Roman"/>
          <w:sz w:val="24"/>
          <w:szCs w:val="24"/>
        </w:rPr>
        <w:t xml:space="preserve"> most contraceptives are far from reliable, especially for teens, who are twice as likely as adults to become pregnant while using contraceptive pills, patches</w:t>
      </w:r>
      <w:r w:rsidR="00D359B9" w:rsidRPr="00E27A7C">
        <w:rPr>
          <w:rFonts w:ascii="Times New Roman" w:hAnsi="Times New Roman" w:cs="Times New Roman"/>
          <w:sz w:val="24"/>
          <w:szCs w:val="24"/>
        </w:rPr>
        <w:t>,</w:t>
      </w:r>
      <w:r w:rsidRPr="00E27A7C">
        <w:rPr>
          <w:rFonts w:ascii="Times New Roman" w:hAnsi="Times New Roman" w:cs="Times New Roman"/>
          <w:sz w:val="24"/>
          <w:szCs w:val="24"/>
        </w:rPr>
        <w:t xml:space="preserve"> or rings.</w:t>
      </w:r>
      <w:r w:rsidRPr="00E27A7C">
        <w:rPr>
          <w:rStyle w:val="EndnoteReference"/>
          <w:rFonts w:ascii="Times New Roman" w:hAnsi="Times New Roman" w:cs="Times New Roman"/>
          <w:sz w:val="24"/>
          <w:szCs w:val="24"/>
        </w:rPr>
        <w:endnoteReference w:id="7"/>
      </w:r>
      <w:r w:rsidRPr="00E27A7C">
        <w:rPr>
          <w:rFonts w:ascii="Times New Roman" w:hAnsi="Times New Roman" w:cs="Times New Roman"/>
          <w:sz w:val="24"/>
          <w:szCs w:val="24"/>
        </w:rPr>
        <w:t xml:space="preserve"> Every year, </w:t>
      </w:r>
      <w:r w:rsidRPr="00E27A7C">
        <w:rPr>
          <w:rFonts w:ascii="Times New Roman" w:hAnsi="Times New Roman" w:cs="Times New Roman"/>
          <w:i/>
          <w:sz w:val="24"/>
          <w:szCs w:val="24"/>
        </w:rPr>
        <w:t>one million</w:t>
      </w:r>
      <w:r w:rsidRPr="00E27A7C">
        <w:rPr>
          <w:rFonts w:ascii="Times New Roman" w:hAnsi="Times New Roman" w:cs="Times New Roman"/>
          <w:sz w:val="24"/>
          <w:szCs w:val="24"/>
        </w:rPr>
        <w:t xml:space="preserve"> of the 11 million U.S. women on the pill become pregnant, and 40% of them undergo abortions.</w:t>
      </w:r>
      <w:r w:rsidRPr="00E27A7C">
        <w:rPr>
          <w:rStyle w:val="EndnoteReference"/>
          <w:rFonts w:ascii="Times New Roman" w:hAnsi="Times New Roman" w:cs="Times New Roman"/>
          <w:sz w:val="24"/>
          <w:szCs w:val="24"/>
        </w:rPr>
        <w:endnoteReference w:id="8"/>
      </w:r>
    </w:p>
    <w:p w14:paraId="4113A5E2" w14:textId="459ADCDD" w:rsidR="002B51D5" w:rsidRPr="00E27A7C" w:rsidRDefault="002B51D5" w:rsidP="00E27A7C">
      <w:pPr>
        <w:spacing w:after="120" w:line="240" w:lineRule="auto"/>
        <w:rPr>
          <w:rFonts w:ascii="Times New Roman" w:hAnsi="Times New Roman" w:cs="Times New Roman"/>
          <w:b/>
          <w:sz w:val="24"/>
          <w:szCs w:val="24"/>
        </w:rPr>
      </w:pPr>
      <w:r w:rsidRPr="00E27A7C">
        <w:rPr>
          <w:rFonts w:ascii="Times New Roman" w:hAnsi="Times New Roman" w:cs="Times New Roman"/>
          <w:b/>
          <w:sz w:val="24"/>
          <w:szCs w:val="24"/>
        </w:rPr>
        <w:t xml:space="preserve">What Does </w:t>
      </w:r>
      <w:r w:rsidR="007276CB" w:rsidRPr="00E27A7C">
        <w:rPr>
          <w:rFonts w:ascii="Times New Roman" w:hAnsi="Times New Roman" w:cs="Times New Roman"/>
          <w:b/>
          <w:sz w:val="24"/>
          <w:szCs w:val="24"/>
        </w:rPr>
        <w:t>Our Catholic Faith Offer</w:t>
      </w:r>
      <w:r w:rsidRPr="00E27A7C">
        <w:rPr>
          <w:rFonts w:ascii="Times New Roman" w:hAnsi="Times New Roman" w:cs="Times New Roman"/>
          <w:b/>
          <w:sz w:val="24"/>
          <w:szCs w:val="24"/>
        </w:rPr>
        <w:t>?</w:t>
      </w:r>
    </w:p>
    <w:p w14:paraId="0BA357E7" w14:textId="1CCEBFDC" w:rsidR="00913E3B" w:rsidRPr="00E27A7C" w:rsidRDefault="00913E3B"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God’s love is generous, sacrificial, life-giving</w:t>
      </w:r>
      <w:r w:rsidR="008A2081" w:rsidRPr="00E27A7C">
        <w:rPr>
          <w:rFonts w:ascii="Times New Roman" w:hAnsi="Times New Roman" w:cs="Times New Roman"/>
          <w:sz w:val="24"/>
          <w:szCs w:val="24"/>
        </w:rPr>
        <w:t>,</w:t>
      </w:r>
      <w:r w:rsidRPr="00E27A7C">
        <w:rPr>
          <w:rFonts w:ascii="Times New Roman" w:hAnsi="Times New Roman" w:cs="Times New Roman"/>
          <w:sz w:val="24"/>
          <w:szCs w:val="24"/>
        </w:rPr>
        <w:t xml:space="preserve"> and forever. As humans made in God’s image, we are called to imitate the eternal </w:t>
      </w:r>
      <w:r w:rsidR="00043BA5" w:rsidRPr="00E27A7C">
        <w:rPr>
          <w:rFonts w:ascii="Times New Roman" w:hAnsi="Times New Roman" w:cs="Times New Roman"/>
          <w:sz w:val="24"/>
          <w:szCs w:val="24"/>
        </w:rPr>
        <w:t>giving and receiving</w:t>
      </w:r>
      <w:r w:rsidRPr="00E27A7C">
        <w:rPr>
          <w:rFonts w:ascii="Times New Roman" w:hAnsi="Times New Roman" w:cs="Times New Roman"/>
          <w:sz w:val="24"/>
          <w:szCs w:val="24"/>
        </w:rPr>
        <w:t xml:space="preserve"> of love that is the </w:t>
      </w:r>
      <w:r w:rsidR="00043BA5" w:rsidRPr="00E27A7C">
        <w:rPr>
          <w:rFonts w:ascii="Times New Roman" w:hAnsi="Times New Roman" w:cs="Times New Roman"/>
          <w:sz w:val="24"/>
          <w:szCs w:val="24"/>
        </w:rPr>
        <w:t xml:space="preserve">Holy </w:t>
      </w:r>
      <w:r w:rsidRPr="00E27A7C">
        <w:rPr>
          <w:rFonts w:ascii="Times New Roman" w:hAnsi="Times New Roman" w:cs="Times New Roman"/>
          <w:sz w:val="24"/>
          <w:szCs w:val="24"/>
        </w:rPr>
        <w:t>Trinity</w:t>
      </w:r>
      <w:r w:rsidR="00043BA5" w:rsidRPr="00E27A7C">
        <w:rPr>
          <w:rFonts w:ascii="Times New Roman" w:hAnsi="Times New Roman" w:cs="Times New Roman"/>
          <w:sz w:val="24"/>
          <w:szCs w:val="24"/>
        </w:rPr>
        <w:t xml:space="preserve">. We can do this in a unique way through marriage—a </w:t>
      </w:r>
      <w:r w:rsidR="00353CA5" w:rsidRPr="00E27A7C">
        <w:rPr>
          <w:rFonts w:ascii="Times New Roman" w:hAnsi="Times New Roman" w:cs="Times New Roman"/>
          <w:sz w:val="24"/>
          <w:szCs w:val="24"/>
        </w:rPr>
        <w:t xml:space="preserve">vowed </w:t>
      </w:r>
      <w:r w:rsidR="00043BA5" w:rsidRPr="00E27A7C">
        <w:rPr>
          <w:rFonts w:ascii="Times New Roman" w:hAnsi="Times New Roman" w:cs="Times New Roman"/>
          <w:sz w:val="24"/>
          <w:szCs w:val="24"/>
        </w:rPr>
        <w:t xml:space="preserve">communion of </w:t>
      </w:r>
      <w:r w:rsidR="00353CA5" w:rsidRPr="00E27A7C">
        <w:rPr>
          <w:rFonts w:ascii="Times New Roman" w:hAnsi="Times New Roman" w:cs="Times New Roman"/>
          <w:sz w:val="24"/>
          <w:szCs w:val="24"/>
        </w:rPr>
        <w:t xml:space="preserve">a man and a woman </w:t>
      </w:r>
      <w:r w:rsidR="00043BA5" w:rsidRPr="00E27A7C">
        <w:rPr>
          <w:rFonts w:ascii="Times New Roman" w:hAnsi="Times New Roman" w:cs="Times New Roman"/>
          <w:sz w:val="24"/>
          <w:szCs w:val="24"/>
        </w:rPr>
        <w:t xml:space="preserve">who </w:t>
      </w:r>
      <w:r w:rsidR="008A2081" w:rsidRPr="00E27A7C">
        <w:rPr>
          <w:rFonts w:ascii="Times New Roman" w:hAnsi="Times New Roman" w:cs="Times New Roman"/>
          <w:sz w:val="24"/>
          <w:szCs w:val="24"/>
        </w:rPr>
        <w:t>enter</w:t>
      </w:r>
      <w:r w:rsidR="00043BA5" w:rsidRPr="00E27A7C">
        <w:rPr>
          <w:rFonts w:ascii="Times New Roman" w:hAnsi="Times New Roman" w:cs="Times New Roman"/>
          <w:sz w:val="24"/>
          <w:szCs w:val="24"/>
        </w:rPr>
        <w:t xml:space="preserve"> a “one flesh” union </w:t>
      </w:r>
      <w:r w:rsidR="008A2081" w:rsidRPr="00E27A7C">
        <w:rPr>
          <w:rFonts w:ascii="Times New Roman" w:hAnsi="Times New Roman" w:cs="Times New Roman"/>
          <w:sz w:val="24"/>
          <w:szCs w:val="24"/>
        </w:rPr>
        <w:t>open to</w:t>
      </w:r>
      <w:r w:rsidR="00043BA5" w:rsidRPr="00E27A7C">
        <w:rPr>
          <w:rFonts w:ascii="Times New Roman" w:hAnsi="Times New Roman" w:cs="Times New Roman"/>
          <w:sz w:val="24"/>
          <w:szCs w:val="24"/>
        </w:rPr>
        <w:t xml:space="preserve"> bringing forth a new human life</w:t>
      </w:r>
      <w:r w:rsidR="00CB23F7" w:rsidRPr="00E27A7C">
        <w:rPr>
          <w:rFonts w:ascii="Times New Roman" w:hAnsi="Times New Roman" w:cs="Times New Roman"/>
          <w:sz w:val="24"/>
          <w:szCs w:val="24"/>
        </w:rPr>
        <w:t>.</w:t>
      </w:r>
      <w:r w:rsidR="00A403F6" w:rsidRPr="00E27A7C">
        <w:rPr>
          <w:rFonts w:ascii="Times New Roman" w:hAnsi="Times New Roman" w:cs="Times New Roman"/>
          <w:sz w:val="24"/>
          <w:szCs w:val="24"/>
        </w:rPr>
        <w:t xml:space="preserve"> “The whole meaning of marriage is present and signified”</w:t>
      </w:r>
      <w:r w:rsidR="00A403F6" w:rsidRPr="00E27A7C">
        <w:rPr>
          <w:rStyle w:val="EndnoteReference"/>
          <w:rFonts w:ascii="Times New Roman" w:hAnsi="Times New Roman" w:cs="Times New Roman"/>
          <w:sz w:val="24"/>
          <w:szCs w:val="24"/>
        </w:rPr>
        <w:endnoteReference w:id="9"/>
      </w:r>
      <w:r w:rsidR="00A403F6" w:rsidRPr="00E27A7C">
        <w:rPr>
          <w:rFonts w:ascii="Times New Roman" w:hAnsi="Times New Roman" w:cs="Times New Roman"/>
          <w:sz w:val="24"/>
          <w:szCs w:val="24"/>
        </w:rPr>
        <w:t xml:space="preserve"> in each act of </w:t>
      </w:r>
      <w:r w:rsidR="00353CA5" w:rsidRPr="00E27A7C">
        <w:rPr>
          <w:rFonts w:ascii="Times New Roman" w:hAnsi="Times New Roman" w:cs="Times New Roman"/>
          <w:sz w:val="24"/>
          <w:szCs w:val="24"/>
        </w:rPr>
        <w:t>marital sex</w:t>
      </w:r>
      <w:r w:rsidR="00CA63A3" w:rsidRPr="00E27A7C">
        <w:rPr>
          <w:rFonts w:ascii="Times New Roman" w:hAnsi="Times New Roman" w:cs="Times New Roman"/>
          <w:sz w:val="24"/>
          <w:szCs w:val="24"/>
        </w:rPr>
        <w:t>, so</w:t>
      </w:r>
      <w:r w:rsidR="00043BA5" w:rsidRPr="00E27A7C">
        <w:rPr>
          <w:rFonts w:ascii="Times New Roman" w:hAnsi="Times New Roman" w:cs="Times New Roman"/>
          <w:sz w:val="24"/>
          <w:szCs w:val="24"/>
        </w:rPr>
        <w:t xml:space="preserve"> </w:t>
      </w:r>
      <w:r w:rsidR="00CB23F7" w:rsidRPr="00E27A7C">
        <w:rPr>
          <w:rFonts w:ascii="Times New Roman" w:hAnsi="Times New Roman" w:cs="Times New Roman"/>
          <w:sz w:val="24"/>
          <w:szCs w:val="24"/>
        </w:rPr>
        <w:t xml:space="preserve">the love-giving and life-giving purposes of </w:t>
      </w:r>
      <w:r w:rsidR="00353CA5" w:rsidRPr="00E27A7C">
        <w:rPr>
          <w:rFonts w:ascii="Times New Roman" w:hAnsi="Times New Roman" w:cs="Times New Roman"/>
          <w:sz w:val="24"/>
          <w:szCs w:val="24"/>
        </w:rPr>
        <w:t>sex</w:t>
      </w:r>
      <w:r w:rsidR="00CB23F7" w:rsidRPr="00E27A7C">
        <w:rPr>
          <w:rFonts w:ascii="Times New Roman" w:hAnsi="Times New Roman" w:cs="Times New Roman"/>
          <w:sz w:val="24"/>
          <w:szCs w:val="24"/>
        </w:rPr>
        <w:t xml:space="preserve"> should not be separated.</w:t>
      </w:r>
    </w:p>
    <w:p w14:paraId="1E37DB3C" w14:textId="1A64F058" w:rsidR="002B51D5" w:rsidRPr="00E27A7C" w:rsidRDefault="007B52A1"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At the same time,</w:t>
      </w:r>
      <w:r w:rsidR="002B51D5" w:rsidRPr="00E27A7C">
        <w:rPr>
          <w:rFonts w:ascii="Times New Roman" w:hAnsi="Times New Roman" w:cs="Times New Roman"/>
          <w:sz w:val="24"/>
          <w:szCs w:val="24"/>
        </w:rPr>
        <w:t xml:space="preserve"> </w:t>
      </w:r>
      <w:r w:rsidRPr="00E27A7C">
        <w:rPr>
          <w:rFonts w:ascii="Times New Roman" w:hAnsi="Times New Roman" w:cs="Times New Roman"/>
          <w:sz w:val="24"/>
          <w:szCs w:val="24"/>
        </w:rPr>
        <w:t>f</w:t>
      </w:r>
      <w:r w:rsidR="00CB23F7" w:rsidRPr="00E27A7C">
        <w:rPr>
          <w:rFonts w:ascii="Times New Roman" w:hAnsi="Times New Roman" w:cs="Times New Roman"/>
          <w:sz w:val="24"/>
          <w:szCs w:val="24"/>
        </w:rPr>
        <w:t>or serious reasons, i</w:t>
      </w:r>
      <w:r w:rsidR="002B51D5" w:rsidRPr="00E27A7C">
        <w:rPr>
          <w:rFonts w:ascii="Times New Roman" w:hAnsi="Times New Roman" w:cs="Times New Roman"/>
          <w:sz w:val="24"/>
          <w:szCs w:val="24"/>
        </w:rPr>
        <w:t>n exercising responsible parenthood, a couple may “decide not to have additional children for either a certain or an indefinite period of time.</w:t>
      </w:r>
      <w:r w:rsidR="003338F7" w:rsidRPr="00E27A7C">
        <w:rPr>
          <w:rFonts w:ascii="Times New Roman" w:hAnsi="Times New Roman" w:cs="Times New Roman"/>
          <w:sz w:val="24"/>
          <w:szCs w:val="24"/>
        </w:rPr>
        <w:t>”</w:t>
      </w:r>
      <w:r w:rsidR="002B51D5" w:rsidRPr="00E27A7C">
        <w:rPr>
          <w:rStyle w:val="EndnoteReference"/>
          <w:rFonts w:ascii="Times New Roman" w:hAnsi="Times New Roman" w:cs="Times New Roman"/>
          <w:sz w:val="24"/>
          <w:szCs w:val="24"/>
        </w:rPr>
        <w:endnoteReference w:id="10"/>
      </w:r>
      <w:r w:rsidR="002B51D5" w:rsidRPr="00E27A7C">
        <w:rPr>
          <w:rFonts w:ascii="Times New Roman" w:hAnsi="Times New Roman" w:cs="Times New Roman"/>
          <w:sz w:val="24"/>
          <w:szCs w:val="24"/>
        </w:rPr>
        <w:t xml:space="preserve"> In these cases, “</w:t>
      </w:r>
      <w:r w:rsidR="002B51D5" w:rsidRPr="00E27A7C">
        <w:rPr>
          <w:rFonts w:ascii="Times New Roman" w:hAnsi="Times New Roman" w:cs="Times New Roman"/>
          <w:sz w:val="24"/>
          <w:szCs w:val="24"/>
          <w:shd w:val="clear" w:color="auto" w:fill="FFFFFF"/>
        </w:rPr>
        <w:t>the Church teaches that married people may then take advantage of the natural cycles immanent in the reproductive system and engage in marital intercourse only during those times that are infertile</w:t>
      </w:r>
      <w:r w:rsidR="00DE56E2" w:rsidRPr="00E27A7C">
        <w:rPr>
          <w:rFonts w:ascii="Times New Roman" w:hAnsi="Times New Roman" w:cs="Times New Roman"/>
          <w:sz w:val="24"/>
          <w:szCs w:val="24"/>
          <w:shd w:val="clear" w:color="auto" w:fill="FFFFFF"/>
        </w:rPr>
        <w:t>.</w:t>
      </w:r>
      <w:r w:rsidR="002B51D5" w:rsidRPr="00E27A7C">
        <w:rPr>
          <w:rFonts w:ascii="Times New Roman" w:hAnsi="Times New Roman" w:cs="Times New Roman"/>
          <w:sz w:val="24"/>
          <w:szCs w:val="24"/>
          <w:shd w:val="clear" w:color="auto" w:fill="FFFFFF"/>
        </w:rPr>
        <w:t>”</w:t>
      </w:r>
      <w:r w:rsidR="00DE56E2" w:rsidRPr="00E27A7C">
        <w:rPr>
          <w:rStyle w:val="EndnoteReference"/>
          <w:rFonts w:ascii="Times New Roman" w:hAnsi="Times New Roman" w:cs="Times New Roman"/>
          <w:sz w:val="24"/>
          <w:szCs w:val="24"/>
          <w:shd w:val="clear" w:color="auto" w:fill="FFFFFF"/>
        </w:rPr>
        <w:endnoteReference w:id="11"/>
      </w:r>
    </w:p>
    <w:p w14:paraId="5FE24C7C" w14:textId="178E2CDB" w:rsidR="002B51D5" w:rsidRPr="00E27A7C" w:rsidRDefault="002B51D5"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Thanks to the research of countless doctors and scientists, modern</w:t>
      </w:r>
      <w:r w:rsidR="0023676A" w:rsidRPr="00E27A7C">
        <w:rPr>
          <w:rFonts w:ascii="Times New Roman" w:hAnsi="Times New Roman" w:cs="Times New Roman"/>
          <w:sz w:val="24"/>
          <w:szCs w:val="24"/>
        </w:rPr>
        <w:t>,</w:t>
      </w:r>
      <w:r w:rsidRPr="00E27A7C">
        <w:rPr>
          <w:rFonts w:ascii="Times New Roman" w:hAnsi="Times New Roman" w:cs="Times New Roman"/>
          <w:sz w:val="24"/>
          <w:szCs w:val="24"/>
        </w:rPr>
        <w:t xml:space="preserve"> fertility awareness-based methods of natural family planning rival and even surpass</w:t>
      </w:r>
      <w:r w:rsidRPr="00E27A7C">
        <w:rPr>
          <w:rStyle w:val="EndnoteReference"/>
          <w:rFonts w:ascii="Times New Roman" w:hAnsi="Times New Roman" w:cs="Times New Roman"/>
          <w:sz w:val="24"/>
          <w:szCs w:val="24"/>
        </w:rPr>
        <w:endnoteReference w:id="12"/>
      </w:r>
      <w:r w:rsidRPr="00E27A7C">
        <w:rPr>
          <w:rFonts w:ascii="Times New Roman" w:hAnsi="Times New Roman" w:cs="Times New Roman"/>
          <w:sz w:val="24"/>
          <w:szCs w:val="24"/>
        </w:rPr>
        <w:t xml:space="preserve"> the effectiveness of contraceptives while posing no risks to mothers or unborn children.</w:t>
      </w:r>
      <w:r w:rsidR="0023676A" w:rsidRPr="00E27A7C">
        <w:rPr>
          <w:rFonts w:ascii="Times New Roman" w:hAnsi="Times New Roman" w:cs="Times New Roman"/>
          <w:sz w:val="24"/>
          <w:szCs w:val="24"/>
        </w:rPr>
        <w:t xml:space="preserve"> </w:t>
      </w:r>
      <w:r w:rsidR="007276CB" w:rsidRPr="00E27A7C">
        <w:rPr>
          <w:rFonts w:ascii="Times New Roman" w:hAnsi="Times New Roman" w:cs="Times New Roman"/>
          <w:sz w:val="24"/>
          <w:szCs w:val="24"/>
        </w:rPr>
        <w:t>In fact</w:t>
      </w:r>
      <w:r w:rsidR="0023676A" w:rsidRPr="00E27A7C">
        <w:rPr>
          <w:rFonts w:ascii="Times New Roman" w:hAnsi="Times New Roman" w:cs="Times New Roman"/>
          <w:sz w:val="24"/>
          <w:szCs w:val="24"/>
        </w:rPr>
        <w:t xml:space="preserve">, </w:t>
      </w:r>
      <w:r w:rsidR="007276CB" w:rsidRPr="00E27A7C">
        <w:rPr>
          <w:rFonts w:ascii="Times New Roman" w:hAnsi="Times New Roman" w:cs="Times New Roman"/>
          <w:sz w:val="24"/>
          <w:szCs w:val="24"/>
        </w:rPr>
        <w:t>couples using such methods report better sex, improved communication, and the ability to identify underlying causes of infertility.</w:t>
      </w:r>
      <w:r w:rsidR="00813E27" w:rsidRPr="00E27A7C">
        <w:rPr>
          <w:rStyle w:val="EndnoteReference"/>
          <w:rFonts w:ascii="Times New Roman" w:hAnsi="Times New Roman" w:cs="Times New Roman"/>
          <w:sz w:val="24"/>
          <w:szCs w:val="24"/>
        </w:rPr>
        <w:endnoteReference w:id="13"/>
      </w:r>
      <w:r w:rsidR="007276CB" w:rsidRPr="00E27A7C">
        <w:rPr>
          <w:rFonts w:ascii="Times New Roman" w:hAnsi="Times New Roman" w:cs="Times New Roman"/>
          <w:sz w:val="24"/>
          <w:szCs w:val="24"/>
        </w:rPr>
        <w:t xml:space="preserve"> </w:t>
      </w:r>
      <w:r w:rsidR="002562F4" w:rsidRPr="00E27A7C">
        <w:rPr>
          <w:rFonts w:ascii="Times New Roman" w:hAnsi="Times New Roman" w:cs="Times New Roman"/>
          <w:sz w:val="24"/>
          <w:szCs w:val="24"/>
        </w:rPr>
        <w:t xml:space="preserve">(To learn more, visit </w:t>
      </w:r>
      <w:hyperlink r:id="rId8" w:history="1">
        <w:r w:rsidR="00C77154" w:rsidRPr="00E27A7C">
          <w:rPr>
            <w:rStyle w:val="Hyperlink"/>
            <w:rFonts w:ascii="Times New Roman" w:hAnsi="Times New Roman" w:cs="Times New Roman"/>
            <w:sz w:val="24"/>
            <w:szCs w:val="24"/>
          </w:rPr>
          <w:t>www.foryourmarriage.org/family-planning</w:t>
        </w:r>
      </w:hyperlink>
      <w:r w:rsidR="002562F4" w:rsidRPr="00E27A7C">
        <w:rPr>
          <w:rFonts w:ascii="Times New Roman" w:hAnsi="Times New Roman" w:cs="Times New Roman"/>
          <w:sz w:val="24"/>
          <w:szCs w:val="24"/>
        </w:rPr>
        <w:t>.)</w:t>
      </w:r>
      <w:r w:rsidR="00C77154" w:rsidRPr="00E27A7C">
        <w:rPr>
          <w:rFonts w:ascii="Times New Roman" w:hAnsi="Times New Roman" w:cs="Times New Roman"/>
          <w:sz w:val="24"/>
          <w:szCs w:val="24"/>
        </w:rPr>
        <w:t xml:space="preserve"> </w:t>
      </w:r>
    </w:p>
    <w:p w14:paraId="405B01A4" w14:textId="03EC8A61" w:rsidR="005B67A0" w:rsidRPr="00E27A7C" w:rsidRDefault="007276CB" w:rsidP="00E27A7C">
      <w:pPr>
        <w:spacing w:after="120" w:line="240" w:lineRule="auto"/>
        <w:rPr>
          <w:rFonts w:ascii="Times New Roman" w:hAnsi="Times New Roman" w:cs="Times New Roman"/>
          <w:sz w:val="24"/>
          <w:szCs w:val="24"/>
        </w:rPr>
      </w:pPr>
      <w:r w:rsidRPr="00E27A7C">
        <w:rPr>
          <w:rFonts w:ascii="Times New Roman" w:hAnsi="Times New Roman" w:cs="Times New Roman"/>
          <w:sz w:val="24"/>
          <w:szCs w:val="24"/>
        </w:rPr>
        <w:t xml:space="preserve">In short, </w:t>
      </w:r>
      <w:r w:rsidR="00CD7F66" w:rsidRPr="00E27A7C">
        <w:rPr>
          <w:rFonts w:ascii="Times New Roman" w:hAnsi="Times New Roman" w:cs="Times New Roman"/>
          <w:sz w:val="24"/>
          <w:szCs w:val="24"/>
        </w:rPr>
        <w:t xml:space="preserve">through </w:t>
      </w:r>
      <w:r w:rsidRPr="00E27A7C">
        <w:rPr>
          <w:rFonts w:ascii="Times New Roman" w:hAnsi="Times New Roman" w:cs="Times New Roman"/>
          <w:sz w:val="24"/>
          <w:szCs w:val="24"/>
        </w:rPr>
        <w:t>the Church</w:t>
      </w:r>
      <w:r w:rsidR="00CD7F66" w:rsidRPr="00E27A7C">
        <w:rPr>
          <w:rFonts w:ascii="Times New Roman" w:hAnsi="Times New Roman" w:cs="Times New Roman"/>
          <w:sz w:val="24"/>
          <w:szCs w:val="24"/>
        </w:rPr>
        <w:t xml:space="preserve">’s teaching, God invites us to </w:t>
      </w:r>
      <w:r w:rsidR="006A4FF3" w:rsidRPr="00E27A7C">
        <w:rPr>
          <w:rFonts w:ascii="Times New Roman" w:hAnsi="Times New Roman" w:cs="Times New Roman"/>
          <w:sz w:val="24"/>
          <w:szCs w:val="24"/>
        </w:rPr>
        <w:t>a fuller, richer, deeper way of life and love.</w:t>
      </w:r>
    </w:p>
    <w:sectPr w:rsidR="005B67A0" w:rsidRPr="00E27A7C">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5F541" w14:textId="77777777" w:rsidR="001335E0" w:rsidRDefault="001335E0" w:rsidP="002B51D5">
      <w:pPr>
        <w:spacing w:after="0" w:line="240" w:lineRule="auto"/>
      </w:pPr>
      <w:r>
        <w:separator/>
      </w:r>
    </w:p>
  </w:endnote>
  <w:endnote w:type="continuationSeparator" w:id="0">
    <w:p w14:paraId="470270EE" w14:textId="77777777" w:rsidR="001335E0" w:rsidRDefault="001335E0" w:rsidP="002B51D5">
      <w:pPr>
        <w:spacing w:after="0" w:line="240" w:lineRule="auto"/>
      </w:pPr>
      <w:r>
        <w:continuationSeparator/>
      </w:r>
    </w:p>
  </w:endnote>
  <w:endnote w:id="1">
    <w:p w14:paraId="3BEF1F9C" w14:textId="646EE13C" w:rsidR="00E62345" w:rsidRPr="005B67A0" w:rsidRDefault="00E62345">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lang w:val="fr-FR"/>
        </w:rPr>
        <w:t xml:space="preserve"> R.A. </w:t>
      </w:r>
      <w:proofErr w:type="spellStart"/>
      <w:r w:rsidRPr="005B67A0">
        <w:rPr>
          <w:rFonts w:ascii="Times New Roman" w:hAnsi="Times New Roman" w:cs="Times New Roman"/>
          <w:lang w:val="fr-FR"/>
        </w:rPr>
        <w:t>Hatcher</w:t>
      </w:r>
      <w:proofErr w:type="spellEnd"/>
      <w:r w:rsidRPr="005B67A0">
        <w:rPr>
          <w:rFonts w:ascii="Times New Roman" w:hAnsi="Times New Roman" w:cs="Times New Roman"/>
          <w:lang w:val="fr-FR"/>
        </w:rPr>
        <w:t xml:space="preserve"> et al., </w:t>
      </w:r>
      <w:proofErr w:type="spellStart"/>
      <w:r w:rsidRPr="005B67A0">
        <w:rPr>
          <w:rFonts w:ascii="Times New Roman" w:hAnsi="Times New Roman" w:cs="Times New Roman"/>
          <w:i/>
          <w:lang w:val="fr-FR"/>
        </w:rPr>
        <w:t>Managing</w:t>
      </w:r>
      <w:proofErr w:type="spellEnd"/>
      <w:r w:rsidRPr="005B67A0">
        <w:rPr>
          <w:rFonts w:ascii="Times New Roman" w:hAnsi="Times New Roman" w:cs="Times New Roman"/>
          <w:i/>
          <w:lang w:val="fr-FR"/>
        </w:rPr>
        <w:t xml:space="preserve"> Contraception 2017-2018</w:t>
      </w:r>
      <w:r w:rsidRPr="005B67A0">
        <w:rPr>
          <w:rFonts w:ascii="Times New Roman" w:hAnsi="Times New Roman" w:cs="Times New Roman"/>
          <w:lang w:val="fr-FR"/>
        </w:rPr>
        <w:t xml:space="preserve">. </w:t>
      </w:r>
      <w:r w:rsidRPr="005B67A0">
        <w:rPr>
          <w:rFonts w:ascii="Times New Roman" w:hAnsi="Times New Roman" w:cs="Times New Roman"/>
        </w:rPr>
        <w:t>Tiger, Georgia: Bridging the Gap Foundation.</w:t>
      </w:r>
    </w:p>
  </w:endnote>
  <w:endnote w:id="2">
    <w:p w14:paraId="286B8941" w14:textId="77777777" w:rsidR="00045A40" w:rsidRPr="005B67A0" w:rsidRDefault="00045A40" w:rsidP="00045A40">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V.J. </w:t>
      </w:r>
      <w:proofErr w:type="spellStart"/>
      <w:r w:rsidRPr="005B67A0">
        <w:rPr>
          <w:rFonts w:ascii="Times New Roman" w:hAnsi="Times New Roman" w:cs="Times New Roman"/>
        </w:rPr>
        <w:t>Cogliano</w:t>
      </w:r>
      <w:proofErr w:type="spellEnd"/>
      <w:r w:rsidRPr="005B67A0">
        <w:rPr>
          <w:rFonts w:ascii="Times New Roman" w:hAnsi="Times New Roman" w:cs="Times New Roman"/>
        </w:rPr>
        <w:t xml:space="preserve"> et al., “Preventable exposures associated with human cancers,” </w:t>
      </w:r>
      <w:r w:rsidRPr="005B67A0">
        <w:rPr>
          <w:rFonts w:ascii="Times New Roman" w:hAnsi="Times New Roman" w:cs="Times New Roman"/>
          <w:i/>
        </w:rPr>
        <w:t>Journal of the National Cancer Institute</w:t>
      </w:r>
      <w:r w:rsidRPr="005B67A0">
        <w:rPr>
          <w:rFonts w:ascii="Times New Roman" w:hAnsi="Times New Roman" w:cs="Times New Roman"/>
        </w:rPr>
        <w:t xml:space="preserve"> 103 (2011) 1827-1839, 1831; available at </w:t>
      </w:r>
      <w:hyperlink r:id="rId1" w:history="1">
        <w:r w:rsidRPr="005B67A0">
          <w:rPr>
            <w:rStyle w:val="Hyperlink"/>
            <w:rFonts w:ascii="Times New Roman" w:hAnsi="Times New Roman" w:cs="Times New Roman"/>
          </w:rPr>
          <w:t>https://academic.oup.com/jnci/article/103/24/1827/937010</w:t>
        </w:r>
      </w:hyperlink>
      <w:r w:rsidRPr="005B67A0">
        <w:rPr>
          <w:rFonts w:ascii="Times New Roman" w:hAnsi="Times New Roman" w:cs="Times New Roman"/>
        </w:rPr>
        <w:t>; accessed April 21, 2018.</w:t>
      </w:r>
    </w:p>
  </w:endnote>
  <w:endnote w:id="3">
    <w:p w14:paraId="407D59FB" w14:textId="77777777" w:rsidR="00045A40" w:rsidRPr="005B67A0" w:rsidRDefault="00045A40" w:rsidP="00346032">
      <w:pPr>
        <w:spacing w:after="0"/>
        <w:rPr>
          <w:rFonts w:ascii="Times New Roman" w:hAnsi="Times New Roman" w:cs="Times New Roman"/>
          <w:sz w:val="20"/>
          <w:szCs w:val="20"/>
        </w:rPr>
      </w:pPr>
      <w:r w:rsidRPr="005B67A0">
        <w:rPr>
          <w:rStyle w:val="EndnoteReference"/>
          <w:rFonts w:ascii="Times New Roman" w:hAnsi="Times New Roman" w:cs="Times New Roman"/>
          <w:sz w:val="20"/>
          <w:szCs w:val="20"/>
        </w:rPr>
        <w:endnoteRef/>
      </w:r>
      <w:r w:rsidRPr="005B67A0">
        <w:rPr>
          <w:rFonts w:ascii="Times New Roman" w:hAnsi="Times New Roman" w:cs="Times New Roman"/>
        </w:rPr>
        <w:t xml:space="preserve"> </w:t>
      </w:r>
      <w:r w:rsidRPr="005B67A0">
        <w:rPr>
          <w:rFonts w:ascii="Times New Roman" w:hAnsi="Times New Roman" w:cs="Times New Roman"/>
          <w:sz w:val="20"/>
          <w:szCs w:val="20"/>
        </w:rPr>
        <w:t xml:space="preserve">A. van </w:t>
      </w:r>
      <w:proofErr w:type="spellStart"/>
      <w:r w:rsidRPr="005B67A0">
        <w:rPr>
          <w:rFonts w:ascii="Times New Roman" w:hAnsi="Times New Roman" w:cs="Times New Roman"/>
          <w:sz w:val="20"/>
          <w:szCs w:val="20"/>
        </w:rPr>
        <w:t>Hylckama</w:t>
      </w:r>
      <w:proofErr w:type="spellEnd"/>
      <w:r w:rsidRPr="005B67A0">
        <w:rPr>
          <w:rFonts w:ascii="Times New Roman" w:hAnsi="Times New Roman" w:cs="Times New Roman"/>
          <w:sz w:val="20"/>
          <w:szCs w:val="20"/>
        </w:rPr>
        <w:t xml:space="preserve"> </w:t>
      </w:r>
      <w:proofErr w:type="spellStart"/>
      <w:r w:rsidRPr="005B67A0">
        <w:rPr>
          <w:rFonts w:ascii="Times New Roman" w:hAnsi="Times New Roman" w:cs="Times New Roman"/>
          <w:sz w:val="20"/>
          <w:szCs w:val="20"/>
        </w:rPr>
        <w:t>Vlieg</w:t>
      </w:r>
      <w:proofErr w:type="spellEnd"/>
      <w:r w:rsidRPr="005B67A0">
        <w:rPr>
          <w:rFonts w:ascii="Times New Roman" w:hAnsi="Times New Roman" w:cs="Times New Roman"/>
          <w:sz w:val="20"/>
          <w:szCs w:val="20"/>
        </w:rPr>
        <w:t xml:space="preserve"> et al., “The venous thrombotic risk of oral contraceptives, effects of </w:t>
      </w:r>
      <w:proofErr w:type="spellStart"/>
      <w:r w:rsidRPr="005B67A0">
        <w:rPr>
          <w:rFonts w:ascii="Times New Roman" w:hAnsi="Times New Roman" w:cs="Times New Roman"/>
          <w:sz w:val="20"/>
          <w:szCs w:val="20"/>
        </w:rPr>
        <w:t>oestrogen</w:t>
      </w:r>
      <w:proofErr w:type="spellEnd"/>
      <w:r w:rsidRPr="005B67A0">
        <w:rPr>
          <w:rFonts w:ascii="Times New Roman" w:hAnsi="Times New Roman" w:cs="Times New Roman"/>
          <w:sz w:val="20"/>
          <w:szCs w:val="20"/>
        </w:rPr>
        <w:t xml:space="preserve"> dose and progestogen type: results of the MEGA case-controlled study,” </w:t>
      </w:r>
      <w:r w:rsidRPr="005B67A0">
        <w:rPr>
          <w:rFonts w:ascii="Times New Roman" w:hAnsi="Times New Roman" w:cs="Times New Roman"/>
          <w:i/>
          <w:sz w:val="20"/>
          <w:szCs w:val="20"/>
        </w:rPr>
        <w:t>British Medical Journal</w:t>
      </w:r>
      <w:r w:rsidRPr="005B67A0">
        <w:rPr>
          <w:rFonts w:ascii="Times New Roman" w:hAnsi="Times New Roman" w:cs="Times New Roman"/>
          <w:sz w:val="20"/>
          <w:szCs w:val="20"/>
        </w:rPr>
        <w:t xml:space="preserve"> 339 (2009) b.2921; available at </w:t>
      </w:r>
      <w:hyperlink r:id="rId2" w:history="1">
        <w:r w:rsidRPr="005B67A0">
          <w:rPr>
            <w:rStyle w:val="Hyperlink"/>
            <w:rFonts w:ascii="Times New Roman" w:hAnsi="Times New Roman" w:cs="Times New Roman"/>
            <w:sz w:val="20"/>
            <w:szCs w:val="20"/>
          </w:rPr>
          <w:t>https://www.bmj.com/content/339/bmj.b2921</w:t>
        </w:r>
      </w:hyperlink>
      <w:r w:rsidRPr="005B67A0">
        <w:rPr>
          <w:rFonts w:ascii="Times New Roman" w:hAnsi="Times New Roman" w:cs="Times New Roman"/>
          <w:sz w:val="20"/>
          <w:szCs w:val="20"/>
        </w:rPr>
        <w:t>; accessed April 21, 2018.</w:t>
      </w:r>
    </w:p>
  </w:endnote>
  <w:endnote w:id="4">
    <w:p w14:paraId="23F1C415" w14:textId="77777777" w:rsidR="00045A40" w:rsidRPr="005B67A0" w:rsidRDefault="00045A40" w:rsidP="00045A40">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Mirena Label, available at </w:t>
      </w:r>
      <w:hyperlink r:id="rId3" w:history="1">
        <w:r w:rsidRPr="005B67A0">
          <w:rPr>
            <w:rStyle w:val="Hyperlink"/>
            <w:rFonts w:ascii="Times New Roman" w:hAnsi="Times New Roman" w:cs="Times New Roman"/>
          </w:rPr>
          <w:t>https://www.accessdata.fda.gov/drugsatfda_docs/label/2008/021225s019lbl.pdf</w:t>
        </w:r>
      </w:hyperlink>
      <w:r w:rsidRPr="005B67A0">
        <w:rPr>
          <w:rFonts w:ascii="Times New Roman" w:hAnsi="Times New Roman" w:cs="Times New Roman"/>
        </w:rPr>
        <w:t>; accessed April 21, 2018.</w:t>
      </w:r>
    </w:p>
  </w:endnote>
  <w:endnote w:id="5">
    <w:p w14:paraId="1CA2AB56" w14:textId="652D7968" w:rsidR="00FE3FA7" w:rsidRPr="005B67A0" w:rsidRDefault="00FE3FA7" w:rsidP="00FE3FA7">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G.A. </w:t>
      </w:r>
      <w:proofErr w:type="spellStart"/>
      <w:r w:rsidRPr="005B67A0">
        <w:rPr>
          <w:rFonts w:ascii="Times New Roman" w:hAnsi="Times New Roman" w:cs="Times New Roman"/>
        </w:rPr>
        <w:t>Akerlof</w:t>
      </w:r>
      <w:proofErr w:type="spellEnd"/>
      <w:r w:rsidRPr="005B67A0">
        <w:rPr>
          <w:rFonts w:ascii="Times New Roman" w:hAnsi="Times New Roman" w:cs="Times New Roman"/>
        </w:rPr>
        <w:t xml:space="preserve"> et al., </w:t>
      </w:r>
      <w:r w:rsidR="00015AFB" w:rsidRPr="005B67A0">
        <w:rPr>
          <w:rFonts w:ascii="Times New Roman" w:hAnsi="Times New Roman" w:cs="Times New Roman"/>
        </w:rPr>
        <w:t>“</w:t>
      </w:r>
      <w:r w:rsidRPr="005B67A0">
        <w:rPr>
          <w:rFonts w:ascii="Times New Roman" w:hAnsi="Times New Roman" w:cs="Times New Roman"/>
        </w:rPr>
        <w:t xml:space="preserve">An analysis of out-of-wedlock child-bearing in the United States,” </w:t>
      </w:r>
      <w:r w:rsidRPr="005B67A0">
        <w:rPr>
          <w:rFonts w:ascii="Times New Roman" w:hAnsi="Times New Roman" w:cs="Times New Roman"/>
          <w:i/>
        </w:rPr>
        <w:t>Quarterly Journal of Economics</w:t>
      </w:r>
      <w:r w:rsidRPr="005B67A0">
        <w:rPr>
          <w:rFonts w:ascii="Times New Roman" w:hAnsi="Times New Roman" w:cs="Times New Roman"/>
        </w:rPr>
        <w:t xml:space="preserve"> 111:2 (1996): 277-</w:t>
      </w:r>
      <w:r w:rsidR="00F348D8" w:rsidRPr="005B67A0">
        <w:rPr>
          <w:rFonts w:ascii="Times New Roman" w:hAnsi="Times New Roman" w:cs="Times New Roman"/>
        </w:rPr>
        <w:t>317.</w:t>
      </w:r>
    </w:p>
  </w:endnote>
  <w:endnote w:id="6">
    <w:p w14:paraId="4B54BE24" w14:textId="347DC2C3" w:rsidR="00C36941" w:rsidRPr="005B67A0" w:rsidRDefault="00C36941">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w:t>
      </w:r>
      <w:hyperlink r:id="rId4" w:history="1">
        <w:r w:rsidRPr="005B67A0">
          <w:rPr>
            <w:rStyle w:val="Hyperlink"/>
            <w:rFonts w:ascii="Times New Roman" w:hAnsi="Times New Roman" w:cs="Times New Roman"/>
          </w:rPr>
          <w:t>https://www.childtrends.org/indicators/children-in-poverty/</w:t>
        </w:r>
      </w:hyperlink>
      <w:r w:rsidRPr="005B67A0">
        <w:rPr>
          <w:rFonts w:ascii="Times New Roman" w:hAnsi="Times New Roman" w:cs="Times New Roman"/>
        </w:rPr>
        <w:t xml:space="preserve"> </w:t>
      </w:r>
    </w:p>
  </w:endnote>
  <w:endnote w:id="7">
    <w:p w14:paraId="2A958980" w14:textId="77777777" w:rsidR="001F4BF6" w:rsidRPr="005B67A0" w:rsidRDefault="001F4BF6" w:rsidP="001F4BF6">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“The Daunting Downside of Condoms, Pills, and Injections,” Managing Contraception, Feb. 27, 2017; available at  </w:t>
      </w:r>
      <w:hyperlink r:id="rId5" w:history="1">
        <w:r w:rsidRPr="005B67A0">
          <w:rPr>
            <w:rStyle w:val="Hyperlink"/>
            <w:rFonts w:ascii="Times New Roman" w:hAnsi="Times New Roman" w:cs="Times New Roman"/>
          </w:rPr>
          <w:t>http://managingcontraception.com/wp-content/uploads/2017/09/BTG-Dauniting-Downside-2-2017F.pdf</w:t>
        </w:r>
      </w:hyperlink>
      <w:r w:rsidRPr="005B67A0">
        <w:rPr>
          <w:rFonts w:ascii="Times New Roman" w:hAnsi="Times New Roman" w:cs="Times New Roman"/>
        </w:rPr>
        <w:t>; accessed April 21, 2018.</w:t>
      </w:r>
    </w:p>
  </w:endnote>
  <w:endnote w:id="8">
    <w:p w14:paraId="45C8B284" w14:textId="77777777" w:rsidR="001F4BF6" w:rsidRPr="005B67A0" w:rsidRDefault="001F4BF6" w:rsidP="001F4BF6">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Ibid.</w:t>
      </w:r>
    </w:p>
  </w:endnote>
  <w:endnote w:id="9">
    <w:p w14:paraId="1A78BFA8" w14:textId="74BE802D" w:rsidR="00A403F6" w:rsidRPr="005B67A0" w:rsidRDefault="00A403F6">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“Life Matters: Love and Marriage,” Respect Life Program, United States Conference of Catholic Bishops (Washington, D.C.), 2011</w:t>
      </w:r>
      <w:r w:rsidR="00CB23F7" w:rsidRPr="005B67A0">
        <w:rPr>
          <w:rFonts w:ascii="Times New Roman" w:hAnsi="Times New Roman" w:cs="Times New Roman"/>
        </w:rPr>
        <w:t xml:space="preserve">, available at </w:t>
      </w:r>
      <w:hyperlink r:id="rId6" w:history="1">
        <w:r w:rsidR="00CB23F7" w:rsidRPr="005B67A0">
          <w:rPr>
            <w:rStyle w:val="Hyperlink"/>
            <w:rFonts w:ascii="Times New Roman" w:hAnsi="Times New Roman" w:cs="Times New Roman"/>
          </w:rPr>
          <w:t>http://www.usccb.org/about/pro-life-activities/respect-life-program/2011/upload/life-matters-love-and-marriage-bulletin-insert.pdf</w:t>
        </w:r>
      </w:hyperlink>
      <w:r w:rsidR="00CB23F7" w:rsidRPr="005B67A0">
        <w:rPr>
          <w:rFonts w:ascii="Times New Roman" w:hAnsi="Times New Roman" w:cs="Times New Roman"/>
        </w:rPr>
        <w:t>, accessed April 21, 2018</w:t>
      </w:r>
      <w:r w:rsidRPr="005B67A0">
        <w:rPr>
          <w:rFonts w:ascii="Times New Roman" w:hAnsi="Times New Roman" w:cs="Times New Roman"/>
        </w:rPr>
        <w:t>.</w:t>
      </w:r>
    </w:p>
  </w:endnote>
  <w:endnote w:id="10">
    <w:p w14:paraId="5E42932C" w14:textId="6EA0E318" w:rsidR="002B51D5" w:rsidRPr="005B67A0" w:rsidRDefault="002B51D5" w:rsidP="002B51D5">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w:t>
      </w:r>
      <w:r w:rsidR="00DE56E2">
        <w:rPr>
          <w:rFonts w:ascii="Times New Roman" w:hAnsi="Times New Roman" w:cs="Times New Roman"/>
        </w:rPr>
        <w:t xml:space="preserve">Paul VI, </w:t>
      </w:r>
      <w:proofErr w:type="spellStart"/>
      <w:r w:rsidR="00DE56E2">
        <w:rPr>
          <w:rFonts w:ascii="Times New Roman" w:hAnsi="Times New Roman" w:cs="Times New Roman"/>
          <w:i/>
        </w:rPr>
        <w:t>Humanae</w:t>
      </w:r>
      <w:proofErr w:type="spellEnd"/>
      <w:r w:rsidR="00DE56E2">
        <w:rPr>
          <w:rFonts w:ascii="Times New Roman" w:hAnsi="Times New Roman" w:cs="Times New Roman"/>
          <w:i/>
        </w:rPr>
        <w:t xml:space="preserve"> vitae </w:t>
      </w:r>
      <w:r w:rsidR="00DE56E2">
        <w:rPr>
          <w:rFonts w:ascii="Times New Roman" w:hAnsi="Times New Roman" w:cs="Times New Roman"/>
        </w:rPr>
        <w:t xml:space="preserve">(On the Regulation of Birth) (Vatican City: </w:t>
      </w:r>
      <w:proofErr w:type="spellStart"/>
      <w:r w:rsidR="00DE56E2">
        <w:rPr>
          <w:rFonts w:ascii="Times New Roman" w:hAnsi="Times New Roman" w:cs="Times New Roman"/>
        </w:rPr>
        <w:t>Libreria</w:t>
      </w:r>
      <w:proofErr w:type="spellEnd"/>
      <w:r w:rsidR="00DE56E2">
        <w:rPr>
          <w:rFonts w:ascii="Times New Roman" w:hAnsi="Times New Roman" w:cs="Times New Roman"/>
        </w:rPr>
        <w:t xml:space="preserve"> </w:t>
      </w:r>
      <w:proofErr w:type="spellStart"/>
      <w:r w:rsidR="00DE56E2">
        <w:rPr>
          <w:rFonts w:ascii="Times New Roman" w:hAnsi="Times New Roman" w:cs="Times New Roman"/>
        </w:rPr>
        <w:t>Editrice</w:t>
      </w:r>
      <w:proofErr w:type="spellEnd"/>
      <w:r w:rsidR="00DE56E2">
        <w:rPr>
          <w:rFonts w:ascii="Times New Roman" w:hAnsi="Times New Roman" w:cs="Times New Roman"/>
        </w:rPr>
        <w:t xml:space="preserve"> </w:t>
      </w:r>
      <w:proofErr w:type="spellStart"/>
      <w:r w:rsidR="00DE56E2">
        <w:rPr>
          <w:rFonts w:ascii="Times New Roman" w:hAnsi="Times New Roman" w:cs="Times New Roman"/>
        </w:rPr>
        <w:t>Vaticana</w:t>
      </w:r>
      <w:proofErr w:type="spellEnd"/>
      <w:r w:rsidR="00DE56E2">
        <w:rPr>
          <w:rFonts w:ascii="Times New Roman" w:hAnsi="Times New Roman" w:cs="Times New Roman"/>
        </w:rPr>
        <w:t xml:space="preserve">, 1968), no. 10. See also </w:t>
      </w:r>
      <w:r w:rsidRPr="005B67A0">
        <w:rPr>
          <w:rFonts w:ascii="Times New Roman" w:hAnsi="Times New Roman" w:cs="Times New Roman"/>
        </w:rPr>
        <w:t xml:space="preserve">Natural Family Planning Program, “Responsible Parenthood,” United States Conference of Catholic Bishops, available at </w:t>
      </w:r>
      <w:hyperlink r:id="rId7" w:history="1">
        <w:r w:rsidRPr="005B67A0">
          <w:rPr>
            <w:rStyle w:val="Hyperlink"/>
            <w:rFonts w:ascii="Times New Roman" w:hAnsi="Times New Roman" w:cs="Times New Roman"/>
          </w:rPr>
          <w:t>http://www.usccb.org/issues-and-action/marriage-and-family/natural-family-planning/catholic-teaching/upload/Responsible-Parenthood.pdf</w:t>
        </w:r>
      </w:hyperlink>
      <w:r w:rsidRPr="005B67A0">
        <w:rPr>
          <w:rFonts w:ascii="Times New Roman" w:hAnsi="Times New Roman" w:cs="Times New Roman"/>
        </w:rPr>
        <w:t>; accessed April 21, 2018.</w:t>
      </w:r>
    </w:p>
  </w:endnote>
  <w:endnote w:id="11">
    <w:p w14:paraId="70FF1B1B" w14:textId="5EF4F08E" w:rsidR="00DE56E2" w:rsidRPr="009A6550" w:rsidRDefault="00DE56E2">
      <w:pPr>
        <w:pStyle w:val="EndnoteText"/>
        <w:rPr>
          <w:rFonts w:ascii="Times New Roman" w:hAnsi="Times New Roman" w:cs="Times New Roman"/>
        </w:rPr>
      </w:pPr>
      <w:r w:rsidRPr="009A6550">
        <w:rPr>
          <w:rStyle w:val="EndnoteReference"/>
          <w:rFonts w:ascii="Times New Roman" w:hAnsi="Times New Roman" w:cs="Times New Roman"/>
        </w:rPr>
        <w:endnoteRef/>
      </w:r>
      <w:r w:rsidRPr="009A6550">
        <w:rPr>
          <w:rFonts w:ascii="Times New Roman" w:hAnsi="Times New Roman" w:cs="Times New Roman"/>
        </w:rPr>
        <w:t xml:space="preserve"> Ibid, no. 16.</w:t>
      </w:r>
    </w:p>
  </w:endnote>
  <w:endnote w:id="12">
    <w:p w14:paraId="3B14E15E" w14:textId="77777777" w:rsidR="002B51D5" w:rsidRPr="005B67A0" w:rsidRDefault="002B51D5" w:rsidP="002B51D5">
      <w:pPr>
        <w:pStyle w:val="EndnoteText"/>
        <w:rPr>
          <w:rFonts w:ascii="Times New Roman" w:hAnsi="Times New Roman" w:cs="Times New Roman"/>
        </w:rPr>
      </w:pPr>
      <w:r w:rsidRPr="005B67A0">
        <w:rPr>
          <w:rStyle w:val="EndnoteReference"/>
          <w:rFonts w:ascii="Times New Roman" w:hAnsi="Times New Roman" w:cs="Times New Roman"/>
        </w:rPr>
        <w:endnoteRef/>
      </w:r>
      <w:r w:rsidRPr="005B67A0">
        <w:rPr>
          <w:rFonts w:ascii="Times New Roman" w:hAnsi="Times New Roman" w:cs="Times New Roman"/>
        </w:rPr>
        <w:t xml:space="preserve"> The website of Facts About Fertility has up-to-date facts on fertility and the fertility awareness-based methods of family planning. The Medical Update (</w:t>
      </w:r>
      <w:hyperlink r:id="rId8" w:history="1">
        <w:r w:rsidRPr="005B67A0">
          <w:rPr>
            <w:rStyle w:val="Hyperlink"/>
            <w:rFonts w:ascii="Times New Roman" w:hAnsi="Times New Roman" w:cs="Times New Roman"/>
          </w:rPr>
          <w:t>https://www.factsaboutfertility.org/wp-content/uploads/2015/05/Medical-Update-about-FABMs-April-2015-1.pdf</w:t>
        </w:r>
      </w:hyperlink>
      <w:r w:rsidRPr="005B67A0">
        <w:rPr>
          <w:rFonts w:ascii="Times New Roman" w:hAnsi="Times New Roman" w:cs="Times New Roman"/>
        </w:rPr>
        <w:t xml:space="preserve">) shows the pregnancy rates of 7 methods; accessed April 21, 2018; </w:t>
      </w:r>
      <w:r w:rsidRPr="005B67A0">
        <w:rPr>
          <w:rFonts w:ascii="Times New Roman" w:hAnsi="Times New Roman" w:cs="Times New Roman"/>
          <w:color w:val="222222"/>
          <w:shd w:val="clear" w:color="auto" w:fill="FFFFFF"/>
        </w:rPr>
        <w:t xml:space="preserve">R. </w:t>
      </w:r>
      <w:proofErr w:type="spellStart"/>
      <w:r w:rsidRPr="005B67A0">
        <w:rPr>
          <w:rFonts w:ascii="Times New Roman" w:hAnsi="Times New Roman" w:cs="Times New Roman"/>
          <w:color w:val="222222"/>
          <w:shd w:val="clear" w:color="auto" w:fill="FFFFFF"/>
        </w:rPr>
        <w:t>Fehring</w:t>
      </w:r>
      <w:proofErr w:type="spellEnd"/>
      <w:r w:rsidRPr="005B67A0">
        <w:rPr>
          <w:rFonts w:ascii="Times New Roman" w:hAnsi="Times New Roman" w:cs="Times New Roman"/>
          <w:color w:val="222222"/>
          <w:shd w:val="clear" w:color="auto" w:fill="FFFFFF"/>
        </w:rPr>
        <w:t xml:space="preserve"> and M. Schneider, “Extended effectiveness of an online Natural Family Planning service program.”  </w:t>
      </w:r>
      <w:r w:rsidRPr="005B67A0">
        <w:rPr>
          <w:rFonts w:ascii="Times New Roman" w:hAnsi="Times New Roman" w:cs="Times New Roman"/>
          <w:i/>
          <w:color w:val="222222"/>
          <w:shd w:val="clear" w:color="auto" w:fill="FFFFFF"/>
        </w:rPr>
        <w:t>MCN The American Journal of Maternal Child Nursing</w:t>
      </w:r>
      <w:r w:rsidRPr="005B67A0">
        <w:rPr>
          <w:rFonts w:ascii="Times New Roman" w:hAnsi="Times New Roman" w:cs="Times New Roman"/>
          <w:color w:val="222222"/>
          <w:shd w:val="clear" w:color="auto" w:fill="FFFFFF"/>
        </w:rPr>
        <w:t xml:space="preserve"> 42 (2017) 43-49; M. Manhart et al., “Fertility awareness-based methods of family planning: A review of effectiveness for avoiding pregnancy using SORT,” </w:t>
      </w:r>
      <w:r w:rsidRPr="005B67A0">
        <w:rPr>
          <w:rFonts w:ascii="Times New Roman" w:hAnsi="Times New Roman" w:cs="Times New Roman"/>
          <w:i/>
          <w:color w:val="222222"/>
          <w:shd w:val="clear" w:color="auto" w:fill="FFFFFF"/>
        </w:rPr>
        <w:t>Osteopathic Family Physician</w:t>
      </w:r>
      <w:r w:rsidRPr="005B67A0">
        <w:rPr>
          <w:rFonts w:ascii="Times New Roman" w:hAnsi="Times New Roman" w:cs="Times New Roman"/>
          <w:color w:val="222222"/>
          <w:shd w:val="clear" w:color="auto" w:fill="FFFFFF"/>
        </w:rPr>
        <w:t xml:space="preserve"> 5 (2013) 2-8; available at </w:t>
      </w:r>
      <w:hyperlink r:id="rId9" w:history="1">
        <w:r w:rsidRPr="005B67A0">
          <w:rPr>
            <w:rStyle w:val="Hyperlink"/>
            <w:rFonts w:ascii="Times New Roman" w:hAnsi="Times New Roman" w:cs="Times New Roman"/>
            <w:shd w:val="clear" w:color="auto" w:fill="FFFFFF"/>
          </w:rPr>
          <w:t>https://www.factsaboutfertility.org/wp-content/uploads/2013/07/2013-Manhart-et-al-Review-of-Effectiveness-Osteopathic-Family-Plysician.pdf</w:t>
        </w:r>
      </w:hyperlink>
      <w:r w:rsidRPr="005B67A0">
        <w:rPr>
          <w:rFonts w:ascii="Times New Roman" w:hAnsi="Times New Roman" w:cs="Times New Roman"/>
          <w:color w:val="222222"/>
          <w:shd w:val="clear" w:color="auto" w:fill="FFFFFF"/>
        </w:rPr>
        <w:t xml:space="preserve">; accessed April 21, 2018; R. </w:t>
      </w:r>
      <w:proofErr w:type="spellStart"/>
      <w:r w:rsidRPr="005B67A0">
        <w:rPr>
          <w:rFonts w:ascii="Times New Roman" w:hAnsi="Times New Roman" w:cs="Times New Roman"/>
          <w:color w:val="222222"/>
          <w:shd w:val="clear" w:color="auto" w:fill="FFFFFF"/>
        </w:rPr>
        <w:t>Fehring</w:t>
      </w:r>
      <w:proofErr w:type="spellEnd"/>
      <w:r w:rsidRPr="005B67A0">
        <w:rPr>
          <w:rFonts w:ascii="Times New Roman" w:hAnsi="Times New Roman" w:cs="Times New Roman"/>
          <w:color w:val="222222"/>
          <w:shd w:val="clear" w:color="auto" w:fill="FFFFFF"/>
        </w:rPr>
        <w:t xml:space="preserve"> et al. “Randomized comparison of two Internet-supported fertility awareness-based methods of family planning” </w:t>
      </w:r>
      <w:r w:rsidRPr="005B67A0">
        <w:rPr>
          <w:rFonts w:ascii="Times New Roman" w:hAnsi="Times New Roman" w:cs="Times New Roman"/>
          <w:i/>
          <w:color w:val="222222"/>
          <w:shd w:val="clear" w:color="auto" w:fill="FFFFFF"/>
        </w:rPr>
        <w:t>Contraception</w:t>
      </w:r>
      <w:r w:rsidRPr="005B67A0">
        <w:rPr>
          <w:rFonts w:ascii="Times New Roman" w:hAnsi="Times New Roman" w:cs="Times New Roman"/>
          <w:color w:val="222222"/>
          <w:shd w:val="clear" w:color="auto" w:fill="FFFFFF"/>
        </w:rPr>
        <w:t xml:space="preserve"> 88 (2013) 24-30.</w:t>
      </w:r>
    </w:p>
  </w:endnote>
  <w:endnote w:id="13">
    <w:p w14:paraId="58370724" w14:textId="24856DED" w:rsidR="00813E27" w:rsidRDefault="00813E27">
      <w:pPr>
        <w:pStyle w:val="EndnoteText"/>
      </w:pPr>
      <w:r w:rsidRPr="005B67A0">
        <w:rPr>
          <w:rStyle w:val="EndnoteReference"/>
          <w:rFonts w:ascii="Times New Roman" w:hAnsi="Times New Roman" w:cs="Times New Roman"/>
        </w:rPr>
        <w:endnoteRef/>
      </w:r>
      <w:r w:rsidRPr="005B67A0">
        <w:rPr>
          <w:rFonts w:ascii="Times New Roman" w:hAnsi="Times New Roman" w:cs="Times New Roman"/>
        </w:rPr>
        <w:t xml:space="preserve"> </w:t>
      </w:r>
      <w:r w:rsidR="00737F63" w:rsidRPr="005B67A0">
        <w:rPr>
          <w:rFonts w:ascii="Times New Roman" w:hAnsi="Times New Roman" w:cs="Times New Roman"/>
        </w:rPr>
        <w:t xml:space="preserve">J.T. </w:t>
      </w:r>
      <w:proofErr w:type="spellStart"/>
      <w:r w:rsidR="00737F63" w:rsidRPr="005B67A0">
        <w:rPr>
          <w:rFonts w:ascii="Times New Roman" w:hAnsi="Times New Roman" w:cs="Times New Roman"/>
        </w:rPr>
        <w:t>Bruchalski</w:t>
      </w:r>
      <w:proofErr w:type="spellEnd"/>
      <w:r w:rsidR="00737F63" w:rsidRPr="005B67A0">
        <w:rPr>
          <w:rFonts w:ascii="Times New Roman" w:hAnsi="Times New Roman" w:cs="Times New Roman"/>
        </w:rPr>
        <w:t xml:space="preserve">, MD, “Hope for Married Couples who Want to Have a Child,” USCCB Respect Life Program (2010); </w:t>
      </w:r>
      <w:hyperlink r:id="rId10" w:history="1">
        <w:r w:rsidR="00737F63" w:rsidRPr="005B67A0">
          <w:rPr>
            <w:rStyle w:val="Hyperlink"/>
            <w:rFonts w:ascii="Times New Roman" w:hAnsi="Times New Roman" w:cs="Times New Roman"/>
          </w:rPr>
          <w:t>http://www.usccb.org/about/pro-life-activities/respect-life-program/upload/Hope-for-Married-Couples-Who-Want-to-Have-a-Child.pdf</w:t>
        </w:r>
      </w:hyperlink>
      <w:r w:rsidR="00737F63" w:rsidRPr="005B67A0">
        <w:rPr>
          <w:rFonts w:ascii="Times New Roman" w:hAnsi="Times New Roman" w:cs="Times New Roman"/>
        </w:rPr>
        <w:t xml:space="preserve">; F. Doyle, “My Slogan: Practice Saved Sex!”; </w:t>
      </w:r>
      <w:hyperlink r:id="rId11" w:history="1">
        <w:r w:rsidR="00737F63" w:rsidRPr="005B67A0">
          <w:rPr>
            <w:rStyle w:val="Hyperlink"/>
            <w:rFonts w:ascii="Times New Roman" w:hAnsi="Times New Roman" w:cs="Times New Roman"/>
          </w:rPr>
          <w:t>http://www.usccb.org/issues-and-action/marriage-and-family/natural-family-planning/awareness-week/upload/Fletcher-Doyle-article.pdf</w:t>
        </w:r>
      </w:hyperlink>
      <w:r w:rsidR="00737F63">
        <w:t xml:space="preserve"> </w:t>
      </w:r>
    </w:p>
    <w:p w14:paraId="2DD6E9E7" w14:textId="28D7FD5D" w:rsidR="002D2218" w:rsidRDefault="002D2218">
      <w:pPr>
        <w:pStyle w:val="EndnoteText"/>
      </w:pPr>
    </w:p>
    <w:p w14:paraId="7995A25B" w14:textId="77777777" w:rsidR="00666122" w:rsidRPr="00666122" w:rsidRDefault="002D2218" w:rsidP="00666122">
      <w:pPr>
        <w:pStyle w:val="EndnoteText"/>
        <w:spacing w:after="120"/>
        <w:rPr>
          <w:rFonts w:ascii="Times New Roman" w:hAnsi="Times New Roman" w:cs="Times New Roman"/>
        </w:rPr>
      </w:pPr>
      <w:r w:rsidRPr="002D2218">
        <w:rPr>
          <w:rFonts w:ascii="Times New Roman" w:hAnsi="Times New Roman" w:cs="Times New Roman"/>
        </w:rPr>
        <w:t>Excerpts from </w:t>
      </w:r>
      <w:proofErr w:type="spellStart"/>
      <w:r w:rsidRPr="002D2218">
        <w:rPr>
          <w:rFonts w:ascii="Times New Roman" w:hAnsi="Times New Roman" w:cs="Times New Roman"/>
          <w:i/>
          <w:iCs/>
        </w:rPr>
        <w:t>Humanae</w:t>
      </w:r>
      <w:proofErr w:type="spellEnd"/>
      <w:r w:rsidRPr="002D2218">
        <w:rPr>
          <w:rFonts w:ascii="Times New Roman" w:hAnsi="Times New Roman" w:cs="Times New Roman"/>
          <w:i/>
          <w:iCs/>
        </w:rPr>
        <w:t xml:space="preserve"> vitae</w:t>
      </w:r>
      <w:r w:rsidRPr="002D2218">
        <w:rPr>
          <w:rFonts w:ascii="Times New Roman" w:hAnsi="Times New Roman" w:cs="Times New Roman"/>
        </w:rPr>
        <w:t xml:space="preserve">, © 1968 </w:t>
      </w:r>
      <w:proofErr w:type="spellStart"/>
      <w:r w:rsidRPr="002D2218">
        <w:rPr>
          <w:rFonts w:ascii="Times New Roman" w:hAnsi="Times New Roman" w:cs="Times New Roman"/>
        </w:rPr>
        <w:t>Libreria</w:t>
      </w:r>
      <w:proofErr w:type="spellEnd"/>
      <w:r w:rsidRPr="002D2218">
        <w:rPr>
          <w:rFonts w:ascii="Times New Roman" w:hAnsi="Times New Roman" w:cs="Times New Roman"/>
        </w:rPr>
        <w:t xml:space="preserve"> </w:t>
      </w:r>
      <w:proofErr w:type="spellStart"/>
      <w:r w:rsidRPr="002D2218">
        <w:rPr>
          <w:rFonts w:ascii="Times New Roman" w:hAnsi="Times New Roman" w:cs="Times New Roman"/>
        </w:rPr>
        <w:t>Editrice</w:t>
      </w:r>
      <w:proofErr w:type="spellEnd"/>
      <w:r w:rsidRPr="002D2218">
        <w:rPr>
          <w:rFonts w:ascii="Times New Roman" w:hAnsi="Times New Roman" w:cs="Times New Roman"/>
        </w:rPr>
        <w:t xml:space="preserve"> </w:t>
      </w:r>
      <w:proofErr w:type="spellStart"/>
      <w:r w:rsidRPr="002D2218">
        <w:rPr>
          <w:rFonts w:ascii="Times New Roman" w:hAnsi="Times New Roman" w:cs="Times New Roman"/>
        </w:rPr>
        <w:t>Vaticana</w:t>
      </w:r>
      <w:proofErr w:type="spellEnd"/>
      <w:r w:rsidRPr="002D2218">
        <w:rPr>
          <w:rFonts w:ascii="Times New Roman" w:hAnsi="Times New Roman" w:cs="Times New Roman"/>
        </w:rPr>
        <w:t xml:space="preserve">, Vatican City. Used with permission. All rights reserved. </w:t>
      </w:r>
      <w:r w:rsidR="00666122" w:rsidRPr="00666122">
        <w:rPr>
          <w:rFonts w:ascii="Times New Roman" w:hAnsi="Times New Roman" w:cs="Times New Roman"/>
        </w:rPr>
        <w:t xml:space="preserve">Reprinted [Excerpted] from </w:t>
      </w:r>
      <w:r w:rsidR="00666122" w:rsidRPr="00666122">
        <w:rPr>
          <w:rFonts w:ascii="Times New Roman" w:hAnsi="Times New Roman" w:cs="Times New Roman"/>
          <w:i/>
        </w:rPr>
        <w:t>Respect Life Program</w:t>
      </w:r>
      <w:r w:rsidR="00666122" w:rsidRPr="00666122">
        <w:rPr>
          <w:rFonts w:ascii="Times New Roman" w:hAnsi="Times New Roman" w:cs="Times New Roman"/>
        </w:rPr>
        <w:t>, copyright © 2018, United States Conference of Catholic Bishops, Washington, D.C. All rights reserved.</w:t>
      </w:r>
    </w:p>
    <w:p w14:paraId="5C27ABAF" w14:textId="22C8C4EC" w:rsidR="00D06C3D" w:rsidRPr="00D06C3D" w:rsidRDefault="00D06C3D" w:rsidP="00CD1790">
      <w:pPr>
        <w:pStyle w:val="EndnoteText"/>
        <w:spacing w:after="120"/>
        <w:rPr>
          <w:rFonts w:ascii="Times New Roman" w:hAnsi="Times New Roman" w:cs="Times New Roman"/>
        </w:rPr>
      </w:pPr>
      <w:r w:rsidRPr="00E62491">
        <w:rPr>
          <w:rFonts w:ascii="Times New Roman" w:eastAsia="Times New Roman" w:hAnsi="Times New Roman" w:cs="Times New Roman"/>
        </w:rPr>
        <w:t>Secretaria</w:t>
      </w:r>
      <w:r>
        <w:rPr>
          <w:rFonts w:ascii="Times New Roman" w:eastAsia="Times New Roman" w:hAnsi="Times New Roman" w:cs="Times New Roman"/>
        </w:rPr>
        <w:t xml:space="preserve">t of Pro-Life Activities, </w:t>
      </w:r>
      <w:r w:rsidRPr="004756FC">
        <w:rPr>
          <w:rFonts w:ascii="Times New Roman" w:eastAsia="Times New Roman" w:hAnsi="Times New Roman" w:cs="Times New Roman"/>
        </w:rPr>
        <w:t>United States Conference of Catholic Bishops</w:t>
      </w:r>
      <w:r>
        <w:rPr>
          <w:rFonts w:ascii="Times New Roman" w:eastAsia="Times New Roman" w:hAnsi="Times New Roman" w:cs="Times New Roman"/>
        </w:rPr>
        <w:br/>
        <w:t>View, download, or order the U.S. bishops’ pro-life materials!</w:t>
      </w:r>
      <w:r w:rsidRPr="00E62491">
        <w:rPr>
          <w:rFonts w:ascii="Times New Roman" w:eastAsia="Times New Roman" w:hAnsi="Times New Roman" w:cs="Times New Roman"/>
        </w:rPr>
        <w:t xml:space="preserve"> </w:t>
      </w:r>
      <w:hyperlink r:id="rId12" w:history="1">
        <w:r w:rsidR="00666122" w:rsidRPr="00DB0470">
          <w:rPr>
            <w:rStyle w:val="Hyperlink"/>
            <w:rFonts w:ascii="Times New Roman" w:eastAsia="Times New Roman" w:hAnsi="Times New Roman" w:cs="Times New Roman"/>
          </w:rPr>
          <w:t>www.usccb.org/respectlife</w:t>
        </w:r>
      </w:hyperlink>
      <w:r w:rsidR="00666122">
        <w:rPr>
          <w:rFonts w:ascii="Times New Roman" w:eastAsia="Times New Roman" w:hAnsi="Times New Roman" w:cs="Times New Roman"/>
        </w:rPr>
        <w:t xml:space="preserve"> </w:t>
      </w:r>
    </w:p>
    <w:p w14:paraId="78F233E9" w14:textId="531D640E" w:rsidR="00D06C3D" w:rsidRPr="00CE6383" w:rsidRDefault="00CE6383" w:rsidP="00CE6383">
      <w:pPr>
        <w:pBdr>
          <w:top w:val="nil"/>
          <w:left w:val="nil"/>
          <w:bottom w:val="nil"/>
          <w:right w:val="nil"/>
          <w:between w:val="nil"/>
        </w:pBdr>
        <w:tabs>
          <w:tab w:val="left" w:pos="1890"/>
        </w:tabs>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7EF7CCB" wp14:editId="5993339D">
            <wp:extent cx="14033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go_rgb_hex-brc-site-250.png"/>
                    <pic:cNvPicPr/>
                  </pic:nvPicPr>
                  <pic:blipFill>
                    <a:blip r:embed="rId13">
                      <a:extLst>
                        <a:ext uri="{28A0092B-C50C-407E-A947-70E740481C1C}">
                          <a14:useLocalDpi xmlns:a14="http://schemas.microsoft.com/office/drawing/2010/main" val="0"/>
                        </a:ext>
                      </a:extLst>
                    </a:blip>
                    <a:stretch>
                      <a:fillRect/>
                    </a:stretch>
                  </pic:blipFill>
                  <pic:spPr>
                    <a:xfrm>
                      <a:off x="0" y="0"/>
                      <a:ext cx="142959" cy="142959"/>
                    </a:xfrm>
                    <a:prstGeom prst="rect">
                      <a:avLst/>
                    </a:prstGeom>
                  </pic:spPr>
                </pic:pic>
              </a:graphicData>
            </a:graphic>
          </wp:inline>
        </w:drawing>
      </w:r>
      <w:r>
        <w:rPr>
          <w:rFonts w:ascii="Times New Roman" w:eastAsia="Times New Roman" w:hAnsi="Times New Roman" w:cs="Times New Roman"/>
          <w:sz w:val="20"/>
          <w:szCs w:val="20"/>
        </w:rPr>
        <w:t xml:space="preserve"> f</w:t>
      </w:r>
      <w:r w:rsidR="00D06C3D" w:rsidRPr="00CE6383">
        <w:rPr>
          <w:rFonts w:ascii="Times New Roman" w:eastAsia="Times New Roman" w:hAnsi="Times New Roman" w:cs="Times New Roman"/>
          <w:sz w:val="20"/>
          <w:szCs w:val="20"/>
        </w:rPr>
        <w:t>b.com/</w:t>
      </w:r>
      <w:proofErr w:type="spellStart"/>
      <w:r w:rsidR="00D06C3D" w:rsidRPr="00CE6383">
        <w:rPr>
          <w:rFonts w:ascii="Times New Roman" w:eastAsia="Times New Roman" w:hAnsi="Times New Roman" w:cs="Times New Roman"/>
          <w:sz w:val="20"/>
          <w:szCs w:val="20"/>
        </w:rPr>
        <w:t>peopleoflife</w:t>
      </w:r>
      <w:proofErr w:type="spellEnd"/>
      <w:r w:rsidR="00D06C3D" w:rsidRPr="00CE6383">
        <w:rPr>
          <w:rFonts w:ascii="Times New Roman" w:eastAsia="Times New Roman" w:hAnsi="Times New Roman" w:cs="Times New Roman"/>
          <w:sz w:val="20"/>
          <w:szCs w:val="20"/>
        </w:rPr>
        <w:t xml:space="preserve"> | </w:t>
      </w:r>
      <w:r w:rsidR="00D06C3D" w:rsidRPr="004756FC">
        <w:rPr>
          <w:noProof/>
        </w:rPr>
        <w:drawing>
          <wp:inline distT="0" distB="0" distL="0" distR="0" wp14:anchorId="31A50B8B" wp14:editId="23B8A445">
            <wp:extent cx="17145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D06C3D" w:rsidRPr="00CE6383">
        <w:rPr>
          <w:rFonts w:ascii="Times New Roman" w:eastAsia="Times New Roman" w:hAnsi="Times New Roman" w:cs="Times New Roman"/>
          <w:sz w:val="20"/>
          <w:szCs w:val="20"/>
        </w:rPr>
        <w:t>@</w:t>
      </w:r>
      <w:proofErr w:type="spellStart"/>
      <w:r w:rsidR="00D06C3D" w:rsidRPr="00CE6383">
        <w:rPr>
          <w:rFonts w:ascii="Times New Roman" w:eastAsia="Times New Roman" w:hAnsi="Times New Roman" w:cs="Times New Roman"/>
          <w:sz w:val="20"/>
          <w:szCs w:val="20"/>
        </w:rPr>
        <w:t>usccbprolife</w:t>
      </w:r>
      <w:proofErr w:type="spellEnd"/>
      <w:r w:rsidR="00D06C3D" w:rsidRPr="00CE6383">
        <w:rPr>
          <w:rFonts w:ascii="Times New Roman" w:eastAsia="Times New Roman" w:hAnsi="Times New Roman" w:cs="Times New Roman"/>
          <w:sz w:val="20"/>
          <w:szCs w:val="20"/>
        </w:rPr>
        <w:t xml:space="preserve"> | </w:t>
      </w:r>
      <w:r w:rsidR="00D06C3D" w:rsidRPr="004756FC">
        <w:rPr>
          <w:noProof/>
        </w:rPr>
        <w:drawing>
          <wp:inline distT="0" distB="0" distL="0" distR="0" wp14:anchorId="7D82BD8F" wp14:editId="1BAF16A1">
            <wp:extent cx="1714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LB\6 -- Office Info\Logos\Twitter Logos\TwitterLogo_#55ace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34858" t="73714" r="34286" b="-1143"/>
                    <a:stretch/>
                  </pic:blipFill>
                  <pic:spPr bwMode="auto">
                    <a:xfrm>
                      <a:off x="0" y="0"/>
                      <a:ext cx="171450" cy="152400"/>
                    </a:xfrm>
                    <a:prstGeom prst="rect">
                      <a:avLst/>
                    </a:prstGeom>
                    <a:noFill/>
                    <a:ln>
                      <a:noFill/>
                    </a:ln>
                    <a:extLst>
                      <a:ext uri="{53640926-AAD7-44D8-BBD7-CCE9431645EC}">
                        <a14:shadowObscured xmlns:a14="http://schemas.microsoft.com/office/drawing/2010/main"/>
                      </a:ext>
                    </a:extLst>
                  </pic:spPr>
                </pic:pic>
              </a:graphicData>
            </a:graphic>
          </wp:inline>
        </w:drawing>
      </w:r>
      <w:r w:rsidR="00D06C3D" w:rsidRPr="00CE6383">
        <w:rPr>
          <w:rFonts w:ascii="Times New Roman" w:eastAsia="Times New Roman" w:hAnsi="Times New Roman" w:cs="Times New Roman"/>
          <w:sz w:val="20"/>
          <w:szCs w:val="20"/>
        </w:rPr>
        <w:t>@</w:t>
      </w:r>
      <w:proofErr w:type="spellStart"/>
      <w:r w:rsidR="00D06C3D" w:rsidRPr="00CE6383">
        <w:rPr>
          <w:rFonts w:ascii="Times New Roman" w:eastAsia="Times New Roman" w:hAnsi="Times New Roman" w:cs="Times New Roman"/>
          <w:sz w:val="20"/>
          <w:szCs w:val="20"/>
        </w:rPr>
        <w:t>ProjectRachel</w:t>
      </w:r>
      <w:proofErr w:type="spellEnd"/>
    </w:p>
    <w:p w14:paraId="7EBE5B97" w14:textId="77777777" w:rsidR="00D06C3D" w:rsidRDefault="00D06C3D" w:rsidP="00D06C3D">
      <w:pPr>
        <w:spacing w:after="120" w:line="240" w:lineRule="auto"/>
        <w:rPr>
          <w:rFonts w:ascii="Times New Roman" w:hAnsi="Times New Roman" w:cs="Times New Roman"/>
          <w:sz w:val="20"/>
          <w:szCs w:val="20"/>
        </w:rPr>
      </w:pPr>
      <w:bookmarkStart w:id="2" w:name="_GoBack"/>
      <w:bookmarkEnd w:id="2"/>
    </w:p>
    <w:p w14:paraId="011FA657" w14:textId="77777777" w:rsidR="002D2218" w:rsidRDefault="002D221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Century Std">
    <w:altName w:val="ITC Century St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C11C2" w14:textId="05F12C95" w:rsidR="00C917B6" w:rsidRDefault="00EB6821" w:rsidP="00EB6821">
    <w:pPr>
      <w:pStyle w:val="Footer"/>
      <w:jc w:val="center"/>
    </w:pPr>
    <w:r w:rsidRPr="002D2218">
      <w:rPr>
        <w:rFonts w:ascii="Times New Roman" w:hAnsi="Times New Roman" w:cs="Times New Roman"/>
        <w:sz w:val="20"/>
        <w:szCs w:val="20"/>
      </w:rPr>
      <w:t>Copyright © 2018, United States Conference of Catholic Bishops, 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A2602" w14:textId="77777777" w:rsidR="001335E0" w:rsidRDefault="001335E0" w:rsidP="002B51D5">
      <w:pPr>
        <w:spacing w:after="0" w:line="240" w:lineRule="auto"/>
      </w:pPr>
      <w:r>
        <w:separator/>
      </w:r>
    </w:p>
  </w:footnote>
  <w:footnote w:type="continuationSeparator" w:id="0">
    <w:p w14:paraId="2008D0E2" w14:textId="77777777" w:rsidR="001335E0" w:rsidRDefault="001335E0" w:rsidP="002B5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75pt;height:21.75pt;visibility:visible;mso-wrap-style:square" o:bullet="t">
        <v:imagedata r:id="rId1" o:title="FB-f-Logo__blue_29"/>
      </v:shape>
    </w:pict>
  </w:numPicBullet>
  <w:numPicBullet w:numPicBulletId="1">
    <w:pict>
      <v:shape id="_x0000_i1027" type="#_x0000_t75" style="width:249.75pt;height:249.75pt;visibility:visible;mso-wrap-style:square" o:bullet="t">
        <v:imagedata r:id="rId2" o:title=""/>
      </v:shape>
    </w:pict>
  </w:numPicBullet>
  <w:abstractNum w:abstractNumId="0" w15:restartNumberingAfterBreak="0">
    <w:nsid w:val="1B5F4D60"/>
    <w:multiLevelType w:val="hybridMultilevel"/>
    <w:tmpl w:val="536E2C8E"/>
    <w:lvl w:ilvl="0" w:tplc="8A72E26A">
      <w:start w:val="1"/>
      <w:numFmt w:val="bullet"/>
      <w:lvlText w:val=""/>
      <w:lvlPicBulletId w:val="1"/>
      <w:lvlJc w:val="left"/>
      <w:pPr>
        <w:tabs>
          <w:tab w:val="num" w:pos="720"/>
        </w:tabs>
        <w:ind w:left="720" w:hanging="360"/>
      </w:pPr>
      <w:rPr>
        <w:rFonts w:ascii="Symbol" w:hAnsi="Symbol" w:hint="default"/>
      </w:rPr>
    </w:lvl>
    <w:lvl w:ilvl="1" w:tplc="9A08A54A" w:tentative="1">
      <w:start w:val="1"/>
      <w:numFmt w:val="bullet"/>
      <w:lvlText w:val=""/>
      <w:lvlJc w:val="left"/>
      <w:pPr>
        <w:tabs>
          <w:tab w:val="num" w:pos="1440"/>
        </w:tabs>
        <w:ind w:left="1440" w:hanging="360"/>
      </w:pPr>
      <w:rPr>
        <w:rFonts w:ascii="Symbol" w:hAnsi="Symbol" w:hint="default"/>
      </w:rPr>
    </w:lvl>
    <w:lvl w:ilvl="2" w:tplc="B804229E" w:tentative="1">
      <w:start w:val="1"/>
      <w:numFmt w:val="bullet"/>
      <w:lvlText w:val=""/>
      <w:lvlJc w:val="left"/>
      <w:pPr>
        <w:tabs>
          <w:tab w:val="num" w:pos="2160"/>
        </w:tabs>
        <w:ind w:left="2160" w:hanging="360"/>
      </w:pPr>
      <w:rPr>
        <w:rFonts w:ascii="Symbol" w:hAnsi="Symbol" w:hint="default"/>
      </w:rPr>
    </w:lvl>
    <w:lvl w:ilvl="3" w:tplc="8446125C" w:tentative="1">
      <w:start w:val="1"/>
      <w:numFmt w:val="bullet"/>
      <w:lvlText w:val=""/>
      <w:lvlJc w:val="left"/>
      <w:pPr>
        <w:tabs>
          <w:tab w:val="num" w:pos="2880"/>
        </w:tabs>
        <w:ind w:left="2880" w:hanging="360"/>
      </w:pPr>
      <w:rPr>
        <w:rFonts w:ascii="Symbol" w:hAnsi="Symbol" w:hint="default"/>
      </w:rPr>
    </w:lvl>
    <w:lvl w:ilvl="4" w:tplc="A002E3CE" w:tentative="1">
      <w:start w:val="1"/>
      <w:numFmt w:val="bullet"/>
      <w:lvlText w:val=""/>
      <w:lvlJc w:val="left"/>
      <w:pPr>
        <w:tabs>
          <w:tab w:val="num" w:pos="3600"/>
        </w:tabs>
        <w:ind w:left="3600" w:hanging="360"/>
      </w:pPr>
      <w:rPr>
        <w:rFonts w:ascii="Symbol" w:hAnsi="Symbol" w:hint="default"/>
      </w:rPr>
    </w:lvl>
    <w:lvl w:ilvl="5" w:tplc="F4621C3E" w:tentative="1">
      <w:start w:val="1"/>
      <w:numFmt w:val="bullet"/>
      <w:lvlText w:val=""/>
      <w:lvlJc w:val="left"/>
      <w:pPr>
        <w:tabs>
          <w:tab w:val="num" w:pos="4320"/>
        </w:tabs>
        <w:ind w:left="4320" w:hanging="360"/>
      </w:pPr>
      <w:rPr>
        <w:rFonts w:ascii="Symbol" w:hAnsi="Symbol" w:hint="default"/>
      </w:rPr>
    </w:lvl>
    <w:lvl w:ilvl="6" w:tplc="EE98CA62" w:tentative="1">
      <w:start w:val="1"/>
      <w:numFmt w:val="bullet"/>
      <w:lvlText w:val=""/>
      <w:lvlJc w:val="left"/>
      <w:pPr>
        <w:tabs>
          <w:tab w:val="num" w:pos="5040"/>
        </w:tabs>
        <w:ind w:left="5040" w:hanging="360"/>
      </w:pPr>
      <w:rPr>
        <w:rFonts w:ascii="Symbol" w:hAnsi="Symbol" w:hint="default"/>
      </w:rPr>
    </w:lvl>
    <w:lvl w:ilvl="7" w:tplc="AF40CD12" w:tentative="1">
      <w:start w:val="1"/>
      <w:numFmt w:val="bullet"/>
      <w:lvlText w:val=""/>
      <w:lvlJc w:val="left"/>
      <w:pPr>
        <w:tabs>
          <w:tab w:val="num" w:pos="5760"/>
        </w:tabs>
        <w:ind w:left="5760" w:hanging="360"/>
      </w:pPr>
      <w:rPr>
        <w:rFonts w:ascii="Symbol" w:hAnsi="Symbol" w:hint="default"/>
      </w:rPr>
    </w:lvl>
    <w:lvl w:ilvl="8" w:tplc="C74C57C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AF0DD4"/>
    <w:multiLevelType w:val="multilevel"/>
    <w:tmpl w:val="5D7CCABC"/>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40A328E"/>
    <w:multiLevelType w:val="hybridMultilevel"/>
    <w:tmpl w:val="5D7CCABC"/>
    <w:lvl w:ilvl="0" w:tplc="0ECCF410">
      <w:start w:val="1"/>
      <w:numFmt w:val="bullet"/>
      <w:lvlText w:val=""/>
      <w:lvlPicBulletId w:val="1"/>
      <w:lvlJc w:val="left"/>
      <w:pPr>
        <w:tabs>
          <w:tab w:val="num" w:pos="720"/>
        </w:tabs>
        <w:ind w:left="720" w:hanging="360"/>
      </w:pPr>
      <w:rPr>
        <w:rFonts w:ascii="Symbol" w:hAnsi="Symbol" w:hint="default"/>
      </w:rPr>
    </w:lvl>
    <w:lvl w:ilvl="1" w:tplc="B0844220" w:tentative="1">
      <w:start w:val="1"/>
      <w:numFmt w:val="bullet"/>
      <w:lvlText w:val=""/>
      <w:lvlJc w:val="left"/>
      <w:pPr>
        <w:tabs>
          <w:tab w:val="num" w:pos="1440"/>
        </w:tabs>
        <w:ind w:left="1440" w:hanging="360"/>
      </w:pPr>
      <w:rPr>
        <w:rFonts w:ascii="Symbol" w:hAnsi="Symbol" w:hint="default"/>
      </w:rPr>
    </w:lvl>
    <w:lvl w:ilvl="2" w:tplc="318AC1DA" w:tentative="1">
      <w:start w:val="1"/>
      <w:numFmt w:val="bullet"/>
      <w:lvlText w:val=""/>
      <w:lvlJc w:val="left"/>
      <w:pPr>
        <w:tabs>
          <w:tab w:val="num" w:pos="2160"/>
        </w:tabs>
        <w:ind w:left="2160" w:hanging="360"/>
      </w:pPr>
      <w:rPr>
        <w:rFonts w:ascii="Symbol" w:hAnsi="Symbol" w:hint="default"/>
      </w:rPr>
    </w:lvl>
    <w:lvl w:ilvl="3" w:tplc="6E2ABCBA" w:tentative="1">
      <w:start w:val="1"/>
      <w:numFmt w:val="bullet"/>
      <w:lvlText w:val=""/>
      <w:lvlJc w:val="left"/>
      <w:pPr>
        <w:tabs>
          <w:tab w:val="num" w:pos="2880"/>
        </w:tabs>
        <w:ind w:left="2880" w:hanging="360"/>
      </w:pPr>
      <w:rPr>
        <w:rFonts w:ascii="Symbol" w:hAnsi="Symbol" w:hint="default"/>
      </w:rPr>
    </w:lvl>
    <w:lvl w:ilvl="4" w:tplc="B9EC29E4" w:tentative="1">
      <w:start w:val="1"/>
      <w:numFmt w:val="bullet"/>
      <w:lvlText w:val=""/>
      <w:lvlJc w:val="left"/>
      <w:pPr>
        <w:tabs>
          <w:tab w:val="num" w:pos="3600"/>
        </w:tabs>
        <w:ind w:left="3600" w:hanging="360"/>
      </w:pPr>
      <w:rPr>
        <w:rFonts w:ascii="Symbol" w:hAnsi="Symbol" w:hint="default"/>
      </w:rPr>
    </w:lvl>
    <w:lvl w:ilvl="5" w:tplc="8FAEA8C8" w:tentative="1">
      <w:start w:val="1"/>
      <w:numFmt w:val="bullet"/>
      <w:lvlText w:val=""/>
      <w:lvlJc w:val="left"/>
      <w:pPr>
        <w:tabs>
          <w:tab w:val="num" w:pos="4320"/>
        </w:tabs>
        <w:ind w:left="4320" w:hanging="360"/>
      </w:pPr>
      <w:rPr>
        <w:rFonts w:ascii="Symbol" w:hAnsi="Symbol" w:hint="default"/>
      </w:rPr>
    </w:lvl>
    <w:lvl w:ilvl="6" w:tplc="7BF4A2CA" w:tentative="1">
      <w:start w:val="1"/>
      <w:numFmt w:val="bullet"/>
      <w:lvlText w:val=""/>
      <w:lvlJc w:val="left"/>
      <w:pPr>
        <w:tabs>
          <w:tab w:val="num" w:pos="5040"/>
        </w:tabs>
        <w:ind w:left="5040" w:hanging="360"/>
      </w:pPr>
      <w:rPr>
        <w:rFonts w:ascii="Symbol" w:hAnsi="Symbol" w:hint="default"/>
      </w:rPr>
    </w:lvl>
    <w:lvl w:ilvl="7" w:tplc="BBD0AE66" w:tentative="1">
      <w:start w:val="1"/>
      <w:numFmt w:val="bullet"/>
      <w:lvlText w:val=""/>
      <w:lvlJc w:val="left"/>
      <w:pPr>
        <w:tabs>
          <w:tab w:val="num" w:pos="5760"/>
        </w:tabs>
        <w:ind w:left="5760" w:hanging="360"/>
      </w:pPr>
      <w:rPr>
        <w:rFonts w:ascii="Symbol" w:hAnsi="Symbol" w:hint="default"/>
      </w:rPr>
    </w:lvl>
    <w:lvl w:ilvl="8" w:tplc="052471A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D261D06"/>
    <w:multiLevelType w:val="hybridMultilevel"/>
    <w:tmpl w:val="69069F8E"/>
    <w:lvl w:ilvl="0" w:tplc="B908F9B0">
      <w:start w:val="1"/>
      <w:numFmt w:val="bullet"/>
      <w:lvlText w:val=""/>
      <w:lvlPicBulletId w:val="1"/>
      <w:lvlJc w:val="left"/>
      <w:pPr>
        <w:tabs>
          <w:tab w:val="num" w:pos="720"/>
        </w:tabs>
        <w:ind w:left="720" w:hanging="360"/>
      </w:pPr>
      <w:rPr>
        <w:rFonts w:ascii="Symbol" w:hAnsi="Symbol" w:hint="default"/>
      </w:rPr>
    </w:lvl>
    <w:lvl w:ilvl="1" w:tplc="70308380" w:tentative="1">
      <w:start w:val="1"/>
      <w:numFmt w:val="bullet"/>
      <w:lvlText w:val=""/>
      <w:lvlJc w:val="left"/>
      <w:pPr>
        <w:tabs>
          <w:tab w:val="num" w:pos="1440"/>
        </w:tabs>
        <w:ind w:left="1440" w:hanging="360"/>
      </w:pPr>
      <w:rPr>
        <w:rFonts w:ascii="Symbol" w:hAnsi="Symbol" w:hint="default"/>
      </w:rPr>
    </w:lvl>
    <w:lvl w:ilvl="2" w:tplc="6C9C0F7C" w:tentative="1">
      <w:start w:val="1"/>
      <w:numFmt w:val="bullet"/>
      <w:lvlText w:val=""/>
      <w:lvlJc w:val="left"/>
      <w:pPr>
        <w:tabs>
          <w:tab w:val="num" w:pos="2160"/>
        </w:tabs>
        <w:ind w:left="2160" w:hanging="360"/>
      </w:pPr>
      <w:rPr>
        <w:rFonts w:ascii="Symbol" w:hAnsi="Symbol" w:hint="default"/>
      </w:rPr>
    </w:lvl>
    <w:lvl w:ilvl="3" w:tplc="6C2AFFF2" w:tentative="1">
      <w:start w:val="1"/>
      <w:numFmt w:val="bullet"/>
      <w:lvlText w:val=""/>
      <w:lvlJc w:val="left"/>
      <w:pPr>
        <w:tabs>
          <w:tab w:val="num" w:pos="2880"/>
        </w:tabs>
        <w:ind w:left="2880" w:hanging="360"/>
      </w:pPr>
      <w:rPr>
        <w:rFonts w:ascii="Symbol" w:hAnsi="Symbol" w:hint="default"/>
      </w:rPr>
    </w:lvl>
    <w:lvl w:ilvl="4" w:tplc="99DE547E" w:tentative="1">
      <w:start w:val="1"/>
      <w:numFmt w:val="bullet"/>
      <w:lvlText w:val=""/>
      <w:lvlJc w:val="left"/>
      <w:pPr>
        <w:tabs>
          <w:tab w:val="num" w:pos="3600"/>
        </w:tabs>
        <w:ind w:left="3600" w:hanging="360"/>
      </w:pPr>
      <w:rPr>
        <w:rFonts w:ascii="Symbol" w:hAnsi="Symbol" w:hint="default"/>
      </w:rPr>
    </w:lvl>
    <w:lvl w:ilvl="5" w:tplc="00647140" w:tentative="1">
      <w:start w:val="1"/>
      <w:numFmt w:val="bullet"/>
      <w:lvlText w:val=""/>
      <w:lvlJc w:val="left"/>
      <w:pPr>
        <w:tabs>
          <w:tab w:val="num" w:pos="4320"/>
        </w:tabs>
        <w:ind w:left="4320" w:hanging="360"/>
      </w:pPr>
      <w:rPr>
        <w:rFonts w:ascii="Symbol" w:hAnsi="Symbol" w:hint="default"/>
      </w:rPr>
    </w:lvl>
    <w:lvl w:ilvl="6" w:tplc="0DAAB40C" w:tentative="1">
      <w:start w:val="1"/>
      <w:numFmt w:val="bullet"/>
      <w:lvlText w:val=""/>
      <w:lvlJc w:val="left"/>
      <w:pPr>
        <w:tabs>
          <w:tab w:val="num" w:pos="5040"/>
        </w:tabs>
        <w:ind w:left="5040" w:hanging="360"/>
      </w:pPr>
      <w:rPr>
        <w:rFonts w:ascii="Symbol" w:hAnsi="Symbol" w:hint="default"/>
      </w:rPr>
    </w:lvl>
    <w:lvl w:ilvl="7" w:tplc="DAB6FC5E" w:tentative="1">
      <w:start w:val="1"/>
      <w:numFmt w:val="bullet"/>
      <w:lvlText w:val=""/>
      <w:lvlJc w:val="left"/>
      <w:pPr>
        <w:tabs>
          <w:tab w:val="num" w:pos="5760"/>
        </w:tabs>
        <w:ind w:left="5760" w:hanging="360"/>
      </w:pPr>
      <w:rPr>
        <w:rFonts w:ascii="Symbol" w:hAnsi="Symbol" w:hint="default"/>
      </w:rPr>
    </w:lvl>
    <w:lvl w:ilvl="8" w:tplc="5854DF8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4F35B33"/>
    <w:multiLevelType w:val="hybridMultilevel"/>
    <w:tmpl w:val="09708874"/>
    <w:lvl w:ilvl="0" w:tplc="3B8CF6B6">
      <w:start w:val="1"/>
      <w:numFmt w:val="bullet"/>
      <w:lvlText w:val=""/>
      <w:lvlPicBulletId w:val="0"/>
      <w:lvlJc w:val="left"/>
      <w:pPr>
        <w:tabs>
          <w:tab w:val="num" w:pos="720"/>
        </w:tabs>
        <w:ind w:left="720" w:hanging="360"/>
      </w:pPr>
      <w:rPr>
        <w:rFonts w:ascii="Symbol" w:hAnsi="Symbol" w:hint="default"/>
      </w:rPr>
    </w:lvl>
    <w:lvl w:ilvl="1" w:tplc="4426F458" w:tentative="1">
      <w:start w:val="1"/>
      <w:numFmt w:val="bullet"/>
      <w:lvlText w:val=""/>
      <w:lvlJc w:val="left"/>
      <w:pPr>
        <w:tabs>
          <w:tab w:val="num" w:pos="1440"/>
        </w:tabs>
        <w:ind w:left="1440" w:hanging="360"/>
      </w:pPr>
      <w:rPr>
        <w:rFonts w:ascii="Symbol" w:hAnsi="Symbol" w:hint="default"/>
      </w:rPr>
    </w:lvl>
    <w:lvl w:ilvl="2" w:tplc="71E02204" w:tentative="1">
      <w:start w:val="1"/>
      <w:numFmt w:val="bullet"/>
      <w:lvlText w:val=""/>
      <w:lvlJc w:val="left"/>
      <w:pPr>
        <w:tabs>
          <w:tab w:val="num" w:pos="2160"/>
        </w:tabs>
        <w:ind w:left="2160" w:hanging="360"/>
      </w:pPr>
      <w:rPr>
        <w:rFonts w:ascii="Symbol" w:hAnsi="Symbol" w:hint="default"/>
      </w:rPr>
    </w:lvl>
    <w:lvl w:ilvl="3" w:tplc="38789EB2" w:tentative="1">
      <w:start w:val="1"/>
      <w:numFmt w:val="bullet"/>
      <w:lvlText w:val=""/>
      <w:lvlJc w:val="left"/>
      <w:pPr>
        <w:tabs>
          <w:tab w:val="num" w:pos="2880"/>
        </w:tabs>
        <w:ind w:left="2880" w:hanging="360"/>
      </w:pPr>
      <w:rPr>
        <w:rFonts w:ascii="Symbol" w:hAnsi="Symbol" w:hint="default"/>
      </w:rPr>
    </w:lvl>
    <w:lvl w:ilvl="4" w:tplc="AF969604" w:tentative="1">
      <w:start w:val="1"/>
      <w:numFmt w:val="bullet"/>
      <w:lvlText w:val=""/>
      <w:lvlJc w:val="left"/>
      <w:pPr>
        <w:tabs>
          <w:tab w:val="num" w:pos="3600"/>
        </w:tabs>
        <w:ind w:left="3600" w:hanging="360"/>
      </w:pPr>
      <w:rPr>
        <w:rFonts w:ascii="Symbol" w:hAnsi="Symbol" w:hint="default"/>
      </w:rPr>
    </w:lvl>
    <w:lvl w:ilvl="5" w:tplc="8BA492C0" w:tentative="1">
      <w:start w:val="1"/>
      <w:numFmt w:val="bullet"/>
      <w:lvlText w:val=""/>
      <w:lvlJc w:val="left"/>
      <w:pPr>
        <w:tabs>
          <w:tab w:val="num" w:pos="4320"/>
        </w:tabs>
        <w:ind w:left="4320" w:hanging="360"/>
      </w:pPr>
      <w:rPr>
        <w:rFonts w:ascii="Symbol" w:hAnsi="Symbol" w:hint="default"/>
      </w:rPr>
    </w:lvl>
    <w:lvl w:ilvl="6" w:tplc="59385528" w:tentative="1">
      <w:start w:val="1"/>
      <w:numFmt w:val="bullet"/>
      <w:lvlText w:val=""/>
      <w:lvlJc w:val="left"/>
      <w:pPr>
        <w:tabs>
          <w:tab w:val="num" w:pos="5040"/>
        </w:tabs>
        <w:ind w:left="5040" w:hanging="360"/>
      </w:pPr>
      <w:rPr>
        <w:rFonts w:ascii="Symbol" w:hAnsi="Symbol" w:hint="default"/>
      </w:rPr>
    </w:lvl>
    <w:lvl w:ilvl="7" w:tplc="43F437A8" w:tentative="1">
      <w:start w:val="1"/>
      <w:numFmt w:val="bullet"/>
      <w:lvlText w:val=""/>
      <w:lvlJc w:val="left"/>
      <w:pPr>
        <w:tabs>
          <w:tab w:val="num" w:pos="5760"/>
        </w:tabs>
        <w:ind w:left="5760" w:hanging="360"/>
      </w:pPr>
      <w:rPr>
        <w:rFonts w:ascii="Symbol" w:hAnsi="Symbol" w:hint="default"/>
      </w:rPr>
    </w:lvl>
    <w:lvl w:ilvl="8" w:tplc="96060BC0"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1D5"/>
    <w:rsid w:val="000044F4"/>
    <w:rsid w:val="00015AFB"/>
    <w:rsid w:val="00016059"/>
    <w:rsid w:val="00020F01"/>
    <w:rsid w:val="00021441"/>
    <w:rsid w:val="00033930"/>
    <w:rsid w:val="00043BA5"/>
    <w:rsid w:val="000442B8"/>
    <w:rsid w:val="00045A40"/>
    <w:rsid w:val="00046EDD"/>
    <w:rsid w:val="00062FDE"/>
    <w:rsid w:val="000758C9"/>
    <w:rsid w:val="000960CB"/>
    <w:rsid w:val="000C7272"/>
    <w:rsid w:val="000D240C"/>
    <w:rsid w:val="000D2F06"/>
    <w:rsid w:val="000D5C0A"/>
    <w:rsid w:val="000D60A7"/>
    <w:rsid w:val="000E1F9F"/>
    <w:rsid w:val="000F3DFB"/>
    <w:rsid w:val="00113333"/>
    <w:rsid w:val="001335E0"/>
    <w:rsid w:val="0013546E"/>
    <w:rsid w:val="001357EE"/>
    <w:rsid w:val="00137E48"/>
    <w:rsid w:val="0014365E"/>
    <w:rsid w:val="0015009C"/>
    <w:rsid w:val="00160CB9"/>
    <w:rsid w:val="001738E7"/>
    <w:rsid w:val="0018050D"/>
    <w:rsid w:val="00192AD2"/>
    <w:rsid w:val="001E193E"/>
    <w:rsid w:val="001E1E0B"/>
    <w:rsid w:val="001E377F"/>
    <w:rsid w:val="001E4494"/>
    <w:rsid w:val="001F4BF6"/>
    <w:rsid w:val="001F6157"/>
    <w:rsid w:val="00217FDC"/>
    <w:rsid w:val="002275A2"/>
    <w:rsid w:val="002327B3"/>
    <w:rsid w:val="0023676A"/>
    <w:rsid w:val="00240A1F"/>
    <w:rsid w:val="002455B5"/>
    <w:rsid w:val="00251E76"/>
    <w:rsid w:val="00254C2B"/>
    <w:rsid w:val="00255C60"/>
    <w:rsid w:val="002562F4"/>
    <w:rsid w:val="00284C4E"/>
    <w:rsid w:val="00295161"/>
    <w:rsid w:val="0029559F"/>
    <w:rsid w:val="002B51D5"/>
    <w:rsid w:val="002D2218"/>
    <w:rsid w:val="002D3ED3"/>
    <w:rsid w:val="0030211E"/>
    <w:rsid w:val="00304FF0"/>
    <w:rsid w:val="00316AEA"/>
    <w:rsid w:val="00326F4D"/>
    <w:rsid w:val="003338F7"/>
    <w:rsid w:val="0034421C"/>
    <w:rsid w:val="00346032"/>
    <w:rsid w:val="00353CA5"/>
    <w:rsid w:val="003658BA"/>
    <w:rsid w:val="00370BEE"/>
    <w:rsid w:val="00371E5A"/>
    <w:rsid w:val="00377C12"/>
    <w:rsid w:val="00391054"/>
    <w:rsid w:val="003A53B7"/>
    <w:rsid w:val="003B08AE"/>
    <w:rsid w:val="003B18FB"/>
    <w:rsid w:val="003B32D0"/>
    <w:rsid w:val="003B60F1"/>
    <w:rsid w:val="003B6C41"/>
    <w:rsid w:val="003C59ED"/>
    <w:rsid w:val="003D03DC"/>
    <w:rsid w:val="003D6575"/>
    <w:rsid w:val="003E25C7"/>
    <w:rsid w:val="003F28C6"/>
    <w:rsid w:val="00401224"/>
    <w:rsid w:val="00420470"/>
    <w:rsid w:val="00425398"/>
    <w:rsid w:val="00426ABD"/>
    <w:rsid w:val="00430407"/>
    <w:rsid w:val="00440BB7"/>
    <w:rsid w:val="00445D5F"/>
    <w:rsid w:val="00454F06"/>
    <w:rsid w:val="00464CF3"/>
    <w:rsid w:val="004774E2"/>
    <w:rsid w:val="004C0B73"/>
    <w:rsid w:val="004D737E"/>
    <w:rsid w:val="004E089D"/>
    <w:rsid w:val="005066F4"/>
    <w:rsid w:val="00522343"/>
    <w:rsid w:val="00524AC2"/>
    <w:rsid w:val="00530433"/>
    <w:rsid w:val="00534B6B"/>
    <w:rsid w:val="005431B6"/>
    <w:rsid w:val="00544E24"/>
    <w:rsid w:val="00561120"/>
    <w:rsid w:val="00571F5C"/>
    <w:rsid w:val="00580FA8"/>
    <w:rsid w:val="005A42AA"/>
    <w:rsid w:val="005A7541"/>
    <w:rsid w:val="005B67A0"/>
    <w:rsid w:val="005D1E49"/>
    <w:rsid w:val="00606E04"/>
    <w:rsid w:val="006203FC"/>
    <w:rsid w:val="0062140A"/>
    <w:rsid w:val="00624F4D"/>
    <w:rsid w:val="0063001E"/>
    <w:rsid w:val="006401AF"/>
    <w:rsid w:val="00662199"/>
    <w:rsid w:val="00662985"/>
    <w:rsid w:val="00666122"/>
    <w:rsid w:val="00672047"/>
    <w:rsid w:val="00680845"/>
    <w:rsid w:val="0068347C"/>
    <w:rsid w:val="006903FC"/>
    <w:rsid w:val="00691596"/>
    <w:rsid w:val="00691E19"/>
    <w:rsid w:val="006A360F"/>
    <w:rsid w:val="006A4FF3"/>
    <w:rsid w:val="006D7EE6"/>
    <w:rsid w:val="006F1885"/>
    <w:rsid w:val="00706F66"/>
    <w:rsid w:val="007276CB"/>
    <w:rsid w:val="0073782B"/>
    <w:rsid w:val="00737F63"/>
    <w:rsid w:val="00761A03"/>
    <w:rsid w:val="00766D3E"/>
    <w:rsid w:val="007864FD"/>
    <w:rsid w:val="00796CDF"/>
    <w:rsid w:val="007B52A1"/>
    <w:rsid w:val="007E6925"/>
    <w:rsid w:val="008006EA"/>
    <w:rsid w:val="0080432D"/>
    <w:rsid w:val="00813E27"/>
    <w:rsid w:val="008425F0"/>
    <w:rsid w:val="00843D16"/>
    <w:rsid w:val="008A2081"/>
    <w:rsid w:val="008A7390"/>
    <w:rsid w:val="008B591A"/>
    <w:rsid w:val="008C5AEA"/>
    <w:rsid w:val="008D49D9"/>
    <w:rsid w:val="008E559B"/>
    <w:rsid w:val="00913E3B"/>
    <w:rsid w:val="0093227D"/>
    <w:rsid w:val="00934BE8"/>
    <w:rsid w:val="00940B43"/>
    <w:rsid w:val="009449E9"/>
    <w:rsid w:val="0095257F"/>
    <w:rsid w:val="00953D60"/>
    <w:rsid w:val="009545B6"/>
    <w:rsid w:val="009610AD"/>
    <w:rsid w:val="00961F6B"/>
    <w:rsid w:val="0096417A"/>
    <w:rsid w:val="00980D26"/>
    <w:rsid w:val="00981A95"/>
    <w:rsid w:val="009A1B7B"/>
    <w:rsid w:val="009A6550"/>
    <w:rsid w:val="009C2761"/>
    <w:rsid w:val="009C6879"/>
    <w:rsid w:val="009C7F9F"/>
    <w:rsid w:val="009D2342"/>
    <w:rsid w:val="009D5549"/>
    <w:rsid w:val="009E101B"/>
    <w:rsid w:val="009E1684"/>
    <w:rsid w:val="009F3697"/>
    <w:rsid w:val="00A004C6"/>
    <w:rsid w:val="00A10031"/>
    <w:rsid w:val="00A224A8"/>
    <w:rsid w:val="00A2646E"/>
    <w:rsid w:val="00A403F6"/>
    <w:rsid w:val="00A52DDA"/>
    <w:rsid w:val="00A72732"/>
    <w:rsid w:val="00A73D55"/>
    <w:rsid w:val="00A74322"/>
    <w:rsid w:val="00A74CA3"/>
    <w:rsid w:val="00A966D9"/>
    <w:rsid w:val="00AA306E"/>
    <w:rsid w:val="00AC52BA"/>
    <w:rsid w:val="00B1269D"/>
    <w:rsid w:val="00B20E7E"/>
    <w:rsid w:val="00B4264C"/>
    <w:rsid w:val="00B44400"/>
    <w:rsid w:val="00B51CC5"/>
    <w:rsid w:val="00B73B1F"/>
    <w:rsid w:val="00B75AAC"/>
    <w:rsid w:val="00B83273"/>
    <w:rsid w:val="00B85060"/>
    <w:rsid w:val="00B85AA9"/>
    <w:rsid w:val="00B87975"/>
    <w:rsid w:val="00B9372F"/>
    <w:rsid w:val="00B97F62"/>
    <w:rsid w:val="00BA7981"/>
    <w:rsid w:val="00BB3717"/>
    <w:rsid w:val="00BB4C43"/>
    <w:rsid w:val="00BC7C67"/>
    <w:rsid w:val="00BE1FC8"/>
    <w:rsid w:val="00BE276B"/>
    <w:rsid w:val="00BF1472"/>
    <w:rsid w:val="00C00BAD"/>
    <w:rsid w:val="00C040AB"/>
    <w:rsid w:val="00C207C6"/>
    <w:rsid w:val="00C34264"/>
    <w:rsid w:val="00C36941"/>
    <w:rsid w:val="00C532D1"/>
    <w:rsid w:val="00C678AB"/>
    <w:rsid w:val="00C67911"/>
    <w:rsid w:val="00C72EDD"/>
    <w:rsid w:val="00C77154"/>
    <w:rsid w:val="00C85E1B"/>
    <w:rsid w:val="00C917B6"/>
    <w:rsid w:val="00CA0BE5"/>
    <w:rsid w:val="00CA5672"/>
    <w:rsid w:val="00CA63A3"/>
    <w:rsid w:val="00CA67C4"/>
    <w:rsid w:val="00CB23F7"/>
    <w:rsid w:val="00CD1737"/>
    <w:rsid w:val="00CD1790"/>
    <w:rsid w:val="00CD2C55"/>
    <w:rsid w:val="00CD7F66"/>
    <w:rsid w:val="00CE0777"/>
    <w:rsid w:val="00CE3A30"/>
    <w:rsid w:val="00CE6383"/>
    <w:rsid w:val="00CF2470"/>
    <w:rsid w:val="00CF2689"/>
    <w:rsid w:val="00CF5173"/>
    <w:rsid w:val="00D03778"/>
    <w:rsid w:val="00D06C3D"/>
    <w:rsid w:val="00D10C68"/>
    <w:rsid w:val="00D2223C"/>
    <w:rsid w:val="00D359B9"/>
    <w:rsid w:val="00D77FE0"/>
    <w:rsid w:val="00D83677"/>
    <w:rsid w:val="00DA2529"/>
    <w:rsid w:val="00DC1E11"/>
    <w:rsid w:val="00DC614A"/>
    <w:rsid w:val="00DE13F7"/>
    <w:rsid w:val="00DE56E2"/>
    <w:rsid w:val="00DF2977"/>
    <w:rsid w:val="00E04100"/>
    <w:rsid w:val="00E23CA6"/>
    <w:rsid w:val="00E27A7C"/>
    <w:rsid w:val="00E4122D"/>
    <w:rsid w:val="00E50CCD"/>
    <w:rsid w:val="00E62345"/>
    <w:rsid w:val="00E62A7E"/>
    <w:rsid w:val="00E77440"/>
    <w:rsid w:val="00E92786"/>
    <w:rsid w:val="00EA40D0"/>
    <w:rsid w:val="00EA5DCD"/>
    <w:rsid w:val="00EB6821"/>
    <w:rsid w:val="00EB70D8"/>
    <w:rsid w:val="00EC6CDC"/>
    <w:rsid w:val="00EE59D5"/>
    <w:rsid w:val="00EF0658"/>
    <w:rsid w:val="00F05089"/>
    <w:rsid w:val="00F152F1"/>
    <w:rsid w:val="00F22302"/>
    <w:rsid w:val="00F23912"/>
    <w:rsid w:val="00F348D8"/>
    <w:rsid w:val="00F6084F"/>
    <w:rsid w:val="00F959E3"/>
    <w:rsid w:val="00FA2E86"/>
    <w:rsid w:val="00FA4CA0"/>
    <w:rsid w:val="00FC65A4"/>
    <w:rsid w:val="00FD0465"/>
    <w:rsid w:val="00FD42F5"/>
    <w:rsid w:val="00FE3FA7"/>
    <w:rsid w:val="00FF1461"/>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4208C"/>
  <w15:chartTrackingRefBased/>
  <w15:docId w15:val="{C45B42BA-FDC8-4E76-BBC2-80E41745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B51D5"/>
    <w:pPr>
      <w:spacing w:after="0" w:line="240" w:lineRule="auto"/>
    </w:pPr>
    <w:rPr>
      <w:sz w:val="20"/>
      <w:szCs w:val="20"/>
    </w:rPr>
  </w:style>
  <w:style w:type="character" w:customStyle="1" w:styleId="EndnoteTextChar">
    <w:name w:val="Endnote Text Char"/>
    <w:basedOn w:val="DefaultParagraphFont"/>
    <w:link w:val="EndnoteText"/>
    <w:uiPriority w:val="99"/>
    <w:rsid w:val="002B51D5"/>
    <w:rPr>
      <w:sz w:val="20"/>
      <w:szCs w:val="20"/>
    </w:rPr>
  </w:style>
  <w:style w:type="character" w:styleId="EndnoteReference">
    <w:name w:val="endnote reference"/>
    <w:basedOn w:val="DefaultParagraphFont"/>
    <w:uiPriority w:val="99"/>
    <w:semiHidden/>
    <w:unhideWhenUsed/>
    <w:rsid w:val="002B51D5"/>
    <w:rPr>
      <w:vertAlign w:val="superscript"/>
    </w:rPr>
  </w:style>
  <w:style w:type="character" w:styleId="Hyperlink">
    <w:name w:val="Hyperlink"/>
    <w:basedOn w:val="DefaultParagraphFont"/>
    <w:uiPriority w:val="99"/>
    <w:unhideWhenUsed/>
    <w:rsid w:val="002B51D5"/>
    <w:rPr>
      <w:color w:val="0563C1" w:themeColor="hyperlink"/>
      <w:u w:val="single"/>
    </w:rPr>
  </w:style>
  <w:style w:type="character" w:customStyle="1" w:styleId="A9">
    <w:name w:val="A9"/>
    <w:uiPriority w:val="99"/>
    <w:rsid w:val="002B51D5"/>
    <w:rPr>
      <w:rFonts w:cs="ITC Century Std"/>
      <w:color w:val="000000"/>
      <w:sz w:val="14"/>
      <w:szCs w:val="14"/>
    </w:rPr>
  </w:style>
  <w:style w:type="character" w:styleId="CommentReference">
    <w:name w:val="annotation reference"/>
    <w:basedOn w:val="DefaultParagraphFont"/>
    <w:uiPriority w:val="99"/>
    <w:semiHidden/>
    <w:unhideWhenUsed/>
    <w:rsid w:val="002B51D5"/>
    <w:rPr>
      <w:sz w:val="16"/>
      <w:szCs w:val="16"/>
    </w:rPr>
  </w:style>
  <w:style w:type="paragraph" w:styleId="CommentText">
    <w:name w:val="annotation text"/>
    <w:basedOn w:val="Normal"/>
    <w:link w:val="CommentTextChar"/>
    <w:uiPriority w:val="99"/>
    <w:semiHidden/>
    <w:unhideWhenUsed/>
    <w:rsid w:val="002B51D5"/>
    <w:pPr>
      <w:spacing w:line="240" w:lineRule="auto"/>
    </w:pPr>
    <w:rPr>
      <w:sz w:val="20"/>
      <w:szCs w:val="20"/>
    </w:rPr>
  </w:style>
  <w:style w:type="character" w:customStyle="1" w:styleId="CommentTextChar">
    <w:name w:val="Comment Text Char"/>
    <w:basedOn w:val="DefaultParagraphFont"/>
    <w:link w:val="CommentText"/>
    <w:uiPriority w:val="99"/>
    <w:semiHidden/>
    <w:rsid w:val="002B51D5"/>
    <w:rPr>
      <w:sz w:val="20"/>
      <w:szCs w:val="20"/>
    </w:rPr>
  </w:style>
  <w:style w:type="paragraph" w:styleId="BalloonText">
    <w:name w:val="Balloon Text"/>
    <w:basedOn w:val="Normal"/>
    <w:link w:val="BalloonTextChar"/>
    <w:uiPriority w:val="99"/>
    <w:semiHidden/>
    <w:unhideWhenUsed/>
    <w:rsid w:val="002B5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D5"/>
    <w:rPr>
      <w:rFonts w:ascii="Segoe UI" w:hAnsi="Segoe UI" w:cs="Segoe UI"/>
      <w:sz w:val="18"/>
      <w:szCs w:val="18"/>
    </w:rPr>
  </w:style>
  <w:style w:type="character" w:styleId="FollowedHyperlink">
    <w:name w:val="FollowedHyperlink"/>
    <w:basedOn w:val="DefaultParagraphFont"/>
    <w:uiPriority w:val="99"/>
    <w:semiHidden/>
    <w:unhideWhenUsed/>
    <w:rsid w:val="00C532D1"/>
    <w:rPr>
      <w:color w:val="954F72" w:themeColor="followedHyperlink"/>
      <w:u w:val="single"/>
    </w:rPr>
  </w:style>
  <w:style w:type="character" w:styleId="UnresolvedMention">
    <w:name w:val="Unresolved Mention"/>
    <w:basedOn w:val="DefaultParagraphFont"/>
    <w:uiPriority w:val="99"/>
    <w:semiHidden/>
    <w:unhideWhenUsed/>
    <w:rsid w:val="00C36941"/>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561120"/>
    <w:rPr>
      <w:b/>
      <w:bCs/>
    </w:rPr>
  </w:style>
  <w:style w:type="character" w:customStyle="1" w:styleId="CommentSubjectChar">
    <w:name w:val="Comment Subject Char"/>
    <w:basedOn w:val="CommentTextChar"/>
    <w:link w:val="CommentSubject"/>
    <w:uiPriority w:val="99"/>
    <w:semiHidden/>
    <w:rsid w:val="00561120"/>
    <w:rPr>
      <w:b/>
      <w:bCs/>
      <w:sz w:val="20"/>
      <w:szCs w:val="20"/>
    </w:rPr>
  </w:style>
  <w:style w:type="paragraph" w:styleId="Revision">
    <w:name w:val="Revision"/>
    <w:hidden/>
    <w:uiPriority w:val="99"/>
    <w:semiHidden/>
    <w:rsid w:val="00561120"/>
    <w:pPr>
      <w:spacing w:after="0" w:line="240" w:lineRule="auto"/>
    </w:pPr>
  </w:style>
  <w:style w:type="paragraph" w:styleId="Header">
    <w:name w:val="header"/>
    <w:basedOn w:val="Normal"/>
    <w:link w:val="HeaderChar"/>
    <w:uiPriority w:val="99"/>
    <w:unhideWhenUsed/>
    <w:rsid w:val="00C91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B6"/>
  </w:style>
  <w:style w:type="paragraph" w:styleId="Footer">
    <w:name w:val="footer"/>
    <w:basedOn w:val="Normal"/>
    <w:link w:val="FooterChar"/>
    <w:uiPriority w:val="99"/>
    <w:unhideWhenUsed/>
    <w:rsid w:val="00C91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B6"/>
  </w:style>
  <w:style w:type="paragraph" w:styleId="ListParagraph">
    <w:name w:val="List Paragraph"/>
    <w:basedOn w:val="Normal"/>
    <w:uiPriority w:val="34"/>
    <w:qFormat/>
    <w:rsid w:val="00D06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yourmarriage.org/family-plann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factsaboutfertility.org/wp-content/uploads/2015/05/Medical-Update-about-FABMs-April-2015-1.pdf" TargetMode="External"/><Relationship Id="rId13" Type="http://schemas.openxmlformats.org/officeDocument/2006/relationships/image" Target="media/image3.png"/><Relationship Id="rId3" Type="http://schemas.openxmlformats.org/officeDocument/2006/relationships/hyperlink" Target="https://www.accessdata.fda.gov/drugsatfda_docs/label/2008/021225s019lbl.pdf" TargetMode="External"/><Relationship Id="rId7" Type="http://schemas.openxmlformats.org/officeDocument/2006/relationships/hyperlink" Target="http://www.usccb.org/issues-and-action/marriage-and-family/natural-family-planning/catholic-teaching/upload/Responsible-Parenthood.pdf" TargetMode="External"/><Relationship Id="rId12" Type="http://schemas.openxmlformats.org/officeDocument/2006/relationships/hyperlink" Target="http://www.usccb.org/respectlife" TargetMode="External"/><Relationship Id="rId2" Type="http://schemas.openxmlformats.org/officeDocument/2006/relationships/hyperlink" Target="https://www.bmj.com/content/339/bmj.b2921" TargetMode="External"/><Relationship Id="rId1" Type="http://schemas.openxmlformats.org/officeDocument/2006/relationships/hyperlink" Target="https://academic.oup.com/jnci/article/103/24/1827/937010" TargetMode="External"/><Relationship Id="rId6" Type="http://schemas.openxmlformats.org/officeDocument/2006/relationships/hyperlink" Target="http://www.usccb.org/about/pro-life-activities/respect-life-program/2011/upload/life-matters-love-and-marriage-bulletin-insert.pdf" TargetMode="External"/><Relationship Id="rId11" Type="http://schemas.openxmlformats.org/officeDocument/2006/relationships/hyperlink" Target="http://www.usccb.org/issues-and-action/marriage-and-family/natural-family-planning/awareness-week/upload/Fletcher-Doyle-article.pdf" TargetMode="External"/><Relationship Id="rId5" Type="http://schemas.openxmlformats.org/officeDocument/2006/relationships/hyperlink" Target="http://managingcontraception.com/wp-content/uploads/2017/09/BTG-Dauniting-Downside-2-2017F.pdf" TargetMode="External"/><Relationship Id="rId10" Type="http://schemas.openxmlformats.org/officeDocument/2006/relationships/hyperlink" Target="http://www.usccb.org/about/pro-life-activities/respect-life-program/upload/Hope-for-Married-Couples-Who-Want-to-Have-a-Child.pdf" TargetMode="External"/><Relationship Id="rId4" Type="http://schemas.openxmlformats.org/officeDocument/2006/relationships/hyperlink" Target="https://www.childtrends.org/indicators/children-in-poverty/" TargetMode="External"/><Relationship Id="rId9" Type="http://schemas.openxmlformats.org/officeDocument/2006/relationships/hyperlink" Target="https://www.factsaboutfertility.org/wp-content/uploads/2013/07/2013-Manhart-et-al-Review-of-Effectiveness-Osteopathic-Family-Plysician.pdf"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B6813-BB80-4A95-808D-89F45E1D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787</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Wills</dc:creator>
  <cp:keywords/>
  <dc:description/>
  <cp:lastModifiedBy>Anne McGuire</cp:lastModifiedBy>
  <cp:revision>11</cp:revision>
  <cp:lastPrinted>2018-05-29T15:16:00Z</cp:lastPrinted>
  <dcterms:created xsi:type="dcterms:W3CDTF">2018-07-25T15:54:00Z</dcterms:created>
  <dcterms:modified xsi:type="dcterms:W3CDTF">2018-08-08T23:54:00Z</dcterms:modified>
</cp:coreProperties>
</file>