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D" w:rsidRPr="00486E8D" w:rsidRDefault="009F539D" w:rsidP="009F5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6E8D">
        <w:rPr>
          <w:rFonts w:ascii="Times New Roman" w:hAnsi="Times New Roman" w:cs="Times New Roman"/>
          <w:b/>
          <w:sz w:val="28"/>
          <w:szCs w:val="28"/>
        </w:rPr>
        <w:t>Praying with Children and Youth with Disabilities</w:t>
      </w:r>
    </w:p>
    <w:p w:rsidR="009F539D" w:rsidRDefault="009F539D" w:rsidP="009F5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Post-Test</w:t>
      </w:r>
    </w:p>
    <w:p w:rsidR="009F539D" w:rsidRDefault="009F539D" w:rsidP="009F539D">
      <w:pPr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the two documents of USCCB that give pastoral and sacramental directives related to persons with disabilities within and the Church.</w:t>
      </w:r>
    </w:p>
    <w:p w:rsidR="009F539D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What section of the National Directive of Catechesis relates to faith formation of children and youth with disabilities?</w:t>
      </w:r>
    </w:p>
    <w:p w:rsidR="009F539D" w:rsidRPr="00271CA8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three foundational and theological understandings about children with disabilities in relationship to prayer and growth in holiness.</w:t>
      </w:r>
    </w:p>
    <w:p w:rsidR="009F539D" w:rsidRPr="00271CA8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Suggest ways that a child with a disability could be engaged in family prayer routines and rituals.</w:t>
      </w:r>
    </w:p>
    <w:p w:rsidR="009F539D" w:rsidRPr="00271CA8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What are some learning strategies that could assist a child with intellectual developmental disabilities, learning disabilities or language disabilities to learn formal prayers?</w:t>
      </w:r>
    </w:p>
    <w:p w:rsidR="009F539D" w:rsidRPr="00A16A90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 some accommodations or strategies that could be used to support a child with a disability to attend and participate in the Sunday Liturgy.</w:t>
      </w:r>
    </w:p>
    <w:p w:rsidR="009F539D" w:rsidRPr="00A16A90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sacred symbols that can be used in Symbolic catechesis and prayer with children with disabilities.</w:t>
      </w:r>
    </w:p>
    <w:p w:rsidR="009F539D" w:rsidRPr="00A16A90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Give examples of ways that the senses can be used in prayer with children with profound disabilities.</w:t>
      </w:r>
    </w:p>
    <w:p w:rsidR="009F539D" w:rsidRPr="00A16A90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 ways that can assist to prepare participants with profound disabilities to enter into a prayerful time.</w:t>
      </w:r>
    </w:p>
    <w:p w:rsidR="009F539D" w:rsidRPr="00F13F63" w:rsidRDefault="009F539D" w:rsidP="009F539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539D" w:rsidRPr="00486E8D" w:rsidRDefault="009F539D" w:rsidP="009F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Name at least three Do’s and Don’ts in praying with persons with significant disabilities.</w:t>
      </w:r>
    </w:p>
    <w:p w:rsidR="00D3268A" w:rsidRDefault="00D3268A"/>
    <w:sectPr w:rsidR="00D3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A15D5"/>
    <w:multiLevelType w:val="hybridMultilevel"/>
    <w:tmpl w:val="0512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9D"/>
    <w:rsid w:val="002D6A4D"/>
    <w:rsid w:val="009F539D"/>
    <w:rsid w:val="00D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4CD50-4561-4A4F-960B-F016CB2C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Schipani</dc:creator>
  <cp:keywords/>
  <dc:description/>
  <cp:lastModifiedBy>Kathleen Schipani</cp:lastModifiedBy>
  <cp:revision>2</cp:revision>
  <dcterms:created xsi:type="dcterms:W3CDTF">2016-06-22T22:58:00Z</dcterms:created>
  <dcterms:modified xsi:type="dcterms:W3CDTF">2016-06-23T17:16:00Z</dcterms:modified>
</cp:coreProperties>
</file>