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F34" w:rsidRPr="006B6EE6" w:rsidRDefault="000E5F34" w:rsidP="000E5F34">
      <w:pPr>
        <w:spacing w:line="240" w:lineRule="auto"/>
        <w:jc w:val="center"/>
        <w:rPr>
          <w:rFonts w:ascii="Times New Roman" w:hAnsi="Times New Roman"/>
          <w:b/>
          <w:color w:val="1F497D" w:themeColor="text2"/>
          <w:sz w:val="28"/>
          <w:szCs w:val="28"/>
        </w:rPr>
      </w:pPr>
      <w:r w:rsidRPr="006B6EE6">
        <w:rPr>
          <w:rFonts w:ascii="Times New Roman" w:hAnsi="Times New Roman"/>
          <w:b/>
          <w:color w:val="1F497D" w:themeColor="text2"/>
          <w:sz w:val="28"/>
          <w:szCs w:val="28"/>
        </w:rPr>
        <w:t>BULLETIN BRIEFS</w:t>
      </w:r>
    </w:p>
    <w:p w:rsidR="000E5F34" w:rsidRPr="006B6EE6" w:rsidRDefault="000E5F34" w:rsidP="000E5F34">
      <w:pPr>
        <w:spacing w:after="0" w:line="240" w:lineRule="auto"/>
        <w:rPr>
          <w:rFonts w:ascii="Times New Roman" w:hAnsi="Times New Roman"/>
          <w:b/>
          <w:color w:val="1F497D" w:themeColor="text2"/>
          <w:sz w:val="28"/>
          <w:szCs w:val="28"/>
          <w:u w:val="single"/>
        </w:rPr>
      </w:pPr>
      <w:r w:rsidRPr="006B6EE6">
        <w:rPr>
          <w:rFonts w:ascii="Times New Roman" w:hAnsi="Times New Roman"/>
          <w:b/>
          <w:color w:val="1F497D" w:themeColor="text2"/>
          <w:sz w:val="28"/>
          <w:szCs w:val="28"/>
          <w:u w:val="single"/>
        </w:rPr>
        <w:t xml:space="preserve">Wisdom from </w:t>
      </w:r>
      <w:r w:rsidR="00FB5F12">
        <w:rPr>
          <w:rFonts w:ascii="Times New Roman" w:hAnsi="Times New Roman"/>
          <w:b/>
          <w:color w:val="1F497D" w:themeColor="text2"/>
          <w:sz w:val="28"/>
          <w:szCs w:val="28"/>
          <w:u w:val="single"/>
        </w:rPr>
        <w:t xml:space="preserve">Saint </w:t>
      </w:r>
      <w:bookmarkStart w:id="0" w:name="_GoBack"/>
      <w:bookmarkEnd w:id="0"/>
      <w:r w:rsidRPr="006B6EE6">
        <w:rPr>
          <w:rFonts w:ascii="Times New Roman" w:hAnsi="Times New Roman"/>
          <w:b/>
          <w:color w:val="1F497D" w:themeColor="text2"/>
          <w:sz w:val="28"/>
          <w:szCs w:val="28"/>
          <w:u w:val="single"/>
        </w:rPr>
        <w:t>John Paul II</w:t>
      </w:r>
    </w:p>
    <w:p w:rsidR="000E5F34" w:rsidRPr="006B6EE6" w:rsidRDefault="000E5F34" w:rsidP="000E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p>
    <w:p w:rsidR="000E5F34" w:rsidRPr="006B6EE6" w:rsidRDefault="000E5F34" w:rsidP="000E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rPr>
      </w:pPr>
      <w:r w:rsidRPr="006B6EE6">
        <w:rPr>
          <w:rFonts w:ascii="Times New Roman" w:hAnsi="Times New Roman"/>
          <w:sz w:val="24"/>
        </w:rPr>
        <w:t>“[R]</w:t>
      </w:r>
      <w:proofErr w:type="spellStart"/>
      <w:r w:rsidRPr="006B6EE6">
        <w:rPr>
          <w:rFonts w:ascii="Times New Roman" w:hAnsi="Times New Roman"/>
          <w:sz w:val="24"/>
        </w:rPr>
        <w:t>esponsible</w:t>
      </w:r>
      <w:proofErr w:type="spellEnd"/>
      <w:r w:rsidRPr="006B6EE6">
        <w:rPr>
          <w:rFonts w:ascii="Times New Roman" w:hAnsi="Times New Roman"/>
          <w:sz w:val="24"/>
        </w:rPr>
        <w:t xml:space="preserve"> fatherhood and motherhood directly concern the moment in which a man and a woman, uniting themselves “in one flesh,” can become parents. This is a moment of special value both for their interpersonal relationship and for their service to life: they can become parents—father and mother—by communicating life to a new human being. </w:t>
      </w:r>
      <w:r w:rsidRPr="006B6EE6">
        <w:rPr>
          <w:rFonts w:ascii="Times New Roman" w:hAnsi="Times New Roman"/>
          <w:i/>
          <w:iCs/>
          <w:sz w:val="24"/>
        </w:rPr>
        <w:t xml:space="preserve">The two dimensions of conjugal union, </w:t>
      </w:r>
      <w:r w:rsidRPr="006B6EE6">
        <w:rPr>
          <w:rFonts w:ascii="Times New Roman" w:hAnsi="Times New Roman"/>
          <w:sz w:val="24"/>
        </w:rPr>
        <w:t xml:space="preserve">the unitive and the procreative, </w:t>
      </w:r>
      <w:r w:rsidRPr="006B6EE6">
        <w:rPr>
          <w:rFonts w:ascii="Times New Roman" w:hAnsi="Times New Roman"/>
          <w:i/>
          <w:iCs/>
          <w:sz w:val="24"/>
        </w:rPr>
        <w:t xml:space="preserve">cannot be artificially separated </w:t>
      </w:r>
      <w:r w:rsidRPr="006B6EE6">
        <w:rPr>
          <w:rFonts w:ascii="Times New Roman" w:hAnsi="Times New Roman"/>
          <w:sz w:val="24"/>
        </w:rPr>
        <w:t>without damaging the deepest truth of the conjugal act itself.</w:t>
      </w:r>
      <w:r w:rsidRPr="006B6EE6">
        <w:rPr>
          <w:rFonts w:ascii="Times New Roman" w:hAnsi="Times New Roman"/>
          <w:sz w:val="24"/>
          <w:szCs w:val="24"/>
        </w:rPr>
        <w:t xml:space="preserve"> </w:t>
      </w:r>
      <w:r w:rsidRPr="006B6EE6">
        <w:rPr>
          <w:rFonts w:ascii="Times New Roman" w:hAnsi="Times New Roman"/>
          <w:sz w:val="20"/>
          <w:szCs w:val="20"/>
        </w:rPr>
        <w:t xml:space="preserve">(John Paul II, </w:t>
      </w:r>
      <w:r w:rsidRPr="006B6EE6">
        <w:rPr>
          <w:rFonts w:ascii="Times New Roman" w:hAnsi="Times New Roman"/>
          <w:i/>
          <w:sz w:val="20"/>
          <w:szCs w:val="20"/>
        </w:rPr>
        <w:t>Letter to Families</w:t>
      </w:r>
      <w:r w:rsidRPr="006B6EE6">
        <w:rPr>
          <w:rFonts w:ascii="Times New Roman" w:hAnsi="Times New Roman"/>
          <w:sz w:val="20"/>
          <w:szCs w:val="20"/>
        </w:rPr>
        <w:t>, no. 12)</w:t>
      </w:r>
    </w:p>
    <w:p w:rsidR="000E5F34" w:rsidRPr="006B6EE6" w:rsidRDefault="000E5F34" w:rsidP="000E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p>
    <w:p w:rsidR="000E5F34" w:rsidRPr="006B6EE6" w:rsidRDefault="000E5F34" w:rsidP="000E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0"/>
          <w:szCs w:val="20"/>
        </w:rPr>
      </w:pPr>
      <w:r w:rsidRPr="006B6EE6">
        <w:rPr>
          <w:rFonts w:ascii="Times New Roman" w:hAnsi="Times New Roman"/>
          <w:sz w:val="24"/>
          <w:szCs w:val="24"/>
        </w:rPr>
        <w:t xml:space="preserve">The logic of the </w:t>
      </w:r>
      <w:r w:rsidRPr="006B6EE6">
        <w:rPr>
          <w:rFonts w:ascii="Times New Roman" w:hAnsi="Times New Roman"/>
          <w:i/>
          <w:iCs/>
          <w:sz w:val="24"/>
          <w:szCs w:val="24"/>
        </w:rPr>
        <w:t xml:space="preserve">total gift of self to the other </w:t>
      </w:r>
      <w:r w:rsidRPr="006B6EE6">
        <w:rPr>
          <w:rFonts w:ascii="Times New Roman" w:hAnsi="Times New Roman"/>
          <w:sz w:val="24"/>
          <w:szCs w:val="24"/>
        </w:rPr>
        <w:t>involves a potential openness to procreation: in this way the marriage is called to even greater fulfillment as a family. Certainly the mutual gift of husband and wife does not have the begetting of children as its only end, but is in itself a mutual communion of love and of life.</w:t>
      </w:r>
      <w:r w:rsidRPr="006B6EE6">
        <w:rPr>
          <w:rFonts w:ascii="Times New Roman" w:hAnsi="Times New Roman"/>
        </w:rPr>
        <w:t xml:space="preserve"> </w:t>
      </w:r>
      <w:r w:rsidRPr="006B6EE6">
        <w:rPr>
          <w:rFonts w:ascii="Times New Roman" w:hAnsi="Times New Roman"/>
          <w:sz w:val="20"/>
          <w:szCs w:val="20"/>
        </w:rPr>
        <w:t xml:space="preserve">(John Paul II, </w:t>
      </w:r>
      <w:r w:rsidRPr="006B6EE6">
        <w:rPr>
          <w:rFonts w:ascii="Times New Roman" w:hAnsi="Times New Roman"/>
          <w:i/>
          <w:sz w:val="20"/>
          <w:szCs w:val="20"/>
        </w:rPr>
        <w:t>Letter to Families</w:t>
      </w:r>
      <w:r w:rsidRPr="006B6EE6">
        <w:rPr>
          <w:rFonts w:ascii="Times New Roman" w:hAnsi="Times New Roman"/>
          <w:sz w:val="20"/>
          <w:szCs w:val="20"/>
        </w:rPr>
        <w:t>, no. 12)</w:t>
      </w:r>
    </w:p>
    <w:p w:rsidR="000E5F34" w:rsidRDefault="000E5F34" w:rsidP="000E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rPr>
      </w:pPr>
    </w:p>
    <w:p w:rsidR="000E5F34" w:rsidRPr="006B6EE6" w:rsidRDefault="000E5F34" w:rsidP="000E5F34">
      <w:pPr>
        <w:spacing w:after="0" w:line="240" w:lineRule="auto"/>
        <w:ind w:right="720"/>
        <w:rPr>
          <w:rFonts w:ascii="Times New Roman" w:hAnsi="Times New Roman"/>
        </w:rPr>
      </w:pPr>
      <w:r w:rsidRPr="006B6EE6">
        <w:rPr>
          <w:rFonts w:ascii="Times New Roman" w:hAnsi="Times New Roman"/>
          <w:sz w:val="24"/>
          <w:szCs w:val="24"/>
        </w:rPr>
        <w:t xml:space="preserve">The work of educating in the service of life involves </w:t>
      </w:r>
      <w:r w:rsidRPr="00965ABC">
        <w:rPr>
          <w:rFonts w:ascii="Times New Roman" w:hAnsi="Times New Roman"/>
          <w:sz w:val="24"/>
          <w:szCs w:val="24"/>
        </w:rPr>
        <w:t xml:space="preserve">the </w:t>
      </w:r>
      <w:r w:rsidRPr="00965ABC">
        <w:rPr>
          <w:rFonts w:ascii="Times New Roman" w:hAnsi="Times New Roman"/>
          <w:iCs/>
          <w:sz w:val="24"/>
          <w:szCs w:val="24"/>
        </w:rPr>
        <w:t>training of married couples in responsible procreation</w:t>
      </w:r>
      <w:r w:rsidRPr="00965ABC">
        <w:rPr>
          <w:rFonts w:ascii="Times New Roman" w:hAnsi="Times New Roman"/>
          <w:sz w:val="24"/>
          <w:szCs w:val="24"/>
        </w:rPr>
        <w:t>.  In its true meaning, responsibl</w:t>
      </w:r>
      <w:r w:rsidRPr="006B6EE6">
        <w:rPr>
          <w:rFonts w:ascii="Times New Roman" w:hAnsi="Times New Roman"/>
          <w:sz w:val="24"/>
          <w:szCs w:val="24"/>
        </w:rPr>
        <w:t>e procreation requires couples to be obe</w:t>
      </w:r>
      <w:r>
        <w:rPr>
          <w:rFonts w:ascii="Times New Roman" w:hAnsi="Times New Roman"/>
          <w:sz w:val="24"/>
          <w:szCs w:val="24"/>
        </w:rPr>
        <w:t>dient to the Lord’</w:t>
      </w:r>
      <w:r w:rsidRPr="006B6EE6">
        <w:rPr>
          <w:rFonts w:ascii="Times New Roman" w:hAnsi="Times New Roman"/>
          <w:sz w:val="24"/>
          <w:szCs w:val="24"/>
        </w:rPr>
        <w:t>s call and to act as faithful interpreters of his plan. This happens when the family is generously open to new lives, and when couples maintain an attitude of openness and service to life, even if, for serious reasons and in respect for the moral law, they choose to avoid a new birth for the time being or indefinitely.</w:t>
      </w:r>
      <w:r w:rsidRPr="006B6EE6">
        <w:rPr>
          <w:rFonts w:ascii="Times New Roman" w:hAnsi="Times New Roman"/>
        </w:rPr>
        <w:t xml:space="preserve"> </w:t>
      </w:r>
      <w:r w:rsidRPr="006B6EE6">
        <w:rPr>
          <w:rFonts w:ascii="Times New Roman" w:hAnsi="Times New Roman"/>
          <w:sz w:val="20"/>
          <w:szCs w:val="20"/>
        </w:rPr>
        <w:t xml:space="preserve">(John Paul II, </w:t>
      </w:r>
      <w:proofErr w:type="spellStart"/>
      <w:r w:rsidRPr="006B6EE6">
        <w:rPr>
          <w:rFonts w:ascii="Times New Roman" w:hAnsi="Times New Roman"/>
          <w:i/>
          <w:iCs/>
          <w:sz w:val="20"/>
          <w:szCs w:val="20"/>
        </w:rPr>
        <w:t>Evangelium</w:t>
      </w:r>
      <w:proofErr w:type="spellEnd"/>
      <w:r w:rsidRPr="006B6EE6">
        <w:rPr>
          <w:rFonts w:ascii="Times New Roman" w:hAnsi="Times New Roman"/>
          <w:i/>
          <w:iCs/>
          <w:sz w:val="20"/>
          <w:szCs w:val="20"/>
        </w:rPr>
        <w:t xml:space="preserve"> vitae</w:t>
      </w:r>
      <w:r>
        <w:rPr>
          <w:rFonts w:ascii="Times New Roman" w:hAnsi="Times New Roman"/>
          <w:sz w:val="20"/>
          <w:szCs w:val="20"/>
        </w:rPr>
        <w:t xml:space="preserve">, no. </w:t>
      </w:r>
      <w:r w:rsidRPr="006B6EE6">
        <w:rPr>
          <w:rFonts w:ascii="Times New Roman" w:hAnsi="Times New Roman"/>
          <w:sz w:val="20"/>
          <w:szCs w:val="20"/>
        </w:rPr>
        <w:t>97)</w:t>
      </w:r>
    </w:p>
    <w:p w:rsidR="000E5F34" w:rsidRPr="006B6EE6" w:rsidRDefault="000E5F34" w:rsidP="000E5F34">
      <w:pPr>
        <w:spacing w:after="0" w:line="240" w:lineRule="auto"/>
        <w:ind w:right="720"/>
        <w:rPr>
          <w:rFonts w:ascii="Times New Roman" w:hAnsi="Times New Roman"/>
        </w:rPr>
      </w:pPr>
    </w:p>
    <w:p w:rsidR="000E5F34" w:rsidRPr="00FD7436" w:rsidRDefault="000E5F34" w:rsidP="000E5F34">
      <w:pPr>
        <w:spacing w:after="0" w:line="240" w:lineRule="auto"/>
        <w:ind w:right="720"/>
        <w:rPr>
          <w:rFonts w:ascii="Times New Roman" w:hAnsi="Times New Roman"/>
          <w:sz w:val="20"/>
          <w:szCs w:val="20"/>
        </w:rPr>
      </w:pPr>
      <w:r w:rsidRPr="00E7024C">
        <w:rPr>
          <w:rFonts w:ascii="Times New Roman" w:hAnsi="Times New Roman"/>
          <w:sz w:val="24"/>
          <w:szCs w:val="24"/>
        </w:rPr>
        <w:lastRenderedPageBreak/>
        <w:t xml:space="preserve">The moral law obliges … [husband and wife] in every case to … respect the biological laws inscribed in their person.  It is precisely this respect which makes legitimate, at the service of responsible </w:t>
      </w:r>
      <w:r>
        <w:rPr>
          <w:rFonts w:ascii="Times New Roman" w:hAnsi="Times New Roman"/>
          <w:sz w:val="24"/>
          <w:szCs w:val="24"/>
        </w:rPr>
        <w:t>p</w:t>
      </w:r>
      <w:r w:rsidRPr="00E7024C">
        <w:rPr>
          <w:rFonts w:ascii="Times New Roman" w:hAnsi="Times New Roman"/>
          <w:sz w:val="24"/>
          <w:szCs w:val="24"/>
        </w:rPr>
        <w:t xml:space="preserve">rocreation, </w:t>
      </w:r>
      <w:r w:rsidRPr="00965ABC">
        <w:rPr>
          <w:rFonts w:ascii="Times New Roman" w:hAnsi="Times New Roman"/>
          <w:sz w:val="24"/>
          <w:szCs w:val="24"/>
        </w:rPr>
        <w:t xml:space="preserve">the </w:t>
      </w:r>
      <w:r w:rsidRPr="00965ABC">
        <w:rPr>
          <w:rFonts w:ascii="Times New Roman" w:hAnsi="Times New Roman"/>
          <w:iCs/>
          <w:sz w:val="24"/>
          <w:szCs w:val="24"/>
        </w:rPr>
        <w:t>use of natural methods of regulating fertility</w:t>
      </w:r>
      <w:r w:rsidRPr="00965ABC">
        <w:rPr>
          <w:rFonts w:ascii="Times New Roman" w:hAnsi="Times New Roman"/>
          <w:sz w:val="24"/>
          <w:szCs w:val="24"/>
        </w:rPr>
        <w:t>.</w:t>
      </w:r>
      <w:r w:rsidRPr="00965ABC">
        <w:rPr>
          <w:rFonts w:ascii="Times New Roman" w:hAnsi="Times New Roman"/>
        </w:rPr>
        <w:t xml:space="preserve">  </w:t>
      </w:r>
      <w:r w:rsidRPr="00FD7436">
        <w:rPr>
          <w:rFonts w:ascii="Times New Roman" w:hAnsi="Times New Roman"/>
          <w:sz w:val="20"/>
          <w:szCs w:val="20"/>
        </w:rPr>
        <w:t xml:space="preserve">(John Paul II, </w:t>
      </w:r>
      <w:proofErr w:type="spellStart"/>
      <w:r w:rsidRPr="00FD7436">
        <w:rPr>
          <w:rFonts w:ascii="Times New Roman" w:hAnsi="Times New Roman"/>
          <w:i/>
          <w:iCs/>
          <w:sz w:val="20"/>
          <w:szCs w:val="20"/>
        </w:rPr>
        <w:t>Evangelium</w:t>
      </w:r>
      <w:proofErr w:type="spellEnd"/>
      <w:r w:rsidRPr="00FD7436">
        <w:rPr>
          <w:rFonts w:ascii="Times New Roman" w:hAnsi="Times New Roman"/>
          <w:i/>
          <w:iCs/>
          <w:sz w:val="20"/>
          <w:szCs w:val="20"/>
        </w:rPr>
        <w:t xml:space="preserve"> vitae</w:t>
      </w:r>
      <w:r>
        <w:rPr>
          <w:rFonts w:ascii="Times New Roman" w:hAnsi="Times New Roman"/>
          <w:sz w:val="20"/>
          <w:szCs w:val="20"/>
        </w:rPr>
        <w:t xml:space="preserve">, no. </w:t>
      </w:r>
      <w:r w:rsidRPr="00FD7436">
        <w:rPr>
          <w:rFonts w:ascii="Times New Roman" w:hAnsi="Times New Roman"/>
          <w:sz w:val="20"/>
          <w:szCs w:val="20"/>
        </w:rPr>
        <w:t>97)</w:t>
      </w:r>
    </w:p>
    <w:p w:rsidR="000E5F34" w:rsidRPr="006B6EE6" w:rsidRDefault="000E5F34" w:rsidP="000E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rPr>
      </w:pPr>
    </w:p>
    <w:p w:rsidR="000E5F34" w:rsidRPr="006B6EE6" w:rsidRDefault="000E5F34" w:rsidP="000E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i/>
          <w:sz w:val="24"/>
          <w:szCs w:val="24"/>
        </w:rPr>
      </w:pPr>
      <w:r w:rsidRPr="006B6EE6">
        <w:rPr>
          <w:rFonts w:ascii="Times New Roman" w:hAnsi="Times New Roman"/>
          <w:sz w:val="24"/>
          <w:szCs w:val="24"/>
        </w:rPr>
        <w:t xml:space="preserve">Supported by science, experience has confirmed the educational value of Natural Family Planning in contributing to an integrated vision of sexuality, marriage and responsible procreation. </w:t>
      </w:r>
      <w:r w:rsidRPr="006B6EE6">
        <w:rPr>
          <w:rFonts w:ascii="Times New Roman" w:hAnsi="Times New Roman"/>
          <w:sz w:val="20"/>
          <w:szCs w:val="20"/>
        </w:rPr>
        <w:t xml:space="preserve">(John Paul II, </w:t>
      </w:r>
      <w:r w:rsidRPr="006B6EE6">
        <w:rPr>
          <w:rFonts w:ascii="Times New Roman" w:hAnsi="Times New Roman"/>
          <w:i/>
          <w:sz w:val="20"/>
          <w:szCs w:val="20"/>
        </w:rPr>
        <w:t>Address to Participants in a Course Sponsored by the Centre for Studies and Research on the Natural Regulation of Fertility,</w:t>
      </w:r>
      <w:r w:rsidRPr="006B6EE6">
        <w:rPr>
          <w:rFonts w:ascii="Times New Roman" w:hAnsi="Times New Roman"/>
          <w:sz w:val="20"/>
          <w:szCs w:val="20"/>
        </w:rPr>
        <w:t xml:space="preserve"> 1993)</w:t>
      </w:r>
    </w:p>
    <w:p w:rsidR="000E5F34" w:rsidRPr="006B6EE6" w:rsidRDefault="000E5F34" w:rsidP="000E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sz w:val="24"/>
          <w:szCs w:val="24"/>
          <w:u w:val="single"/>
        </w:rPr>
      </w:pPr>
    </w:p>
    <w:p w:rsidR="000E5F34" w:rsidRPr="006B6EE6" w:rsidRDefault="000E5F34" w:rsidP="000E5F34">
      <w:pPr>
        <w:spacing w:line="240" w:lineRule="auto"/>
        <w:rPr>
          <w:rFonts w:ascii="Times New Roman" w:hAnsi="Times New Roman"/>
          <w:sz w:val="24"/>
          <w:szCs w:val="24"/>
        </w:rPr>
      </w:pPr>
      <w:r w:rsidRPr="006B6EE6">
        <w:rPr>
          <w:rFonts w:ascii="Times New Roman" w:hAnsi="Times New Roman"/>
          <w:sz w:val="24"/>
          <w:szCs w:val="24"/>
        </w:rPr>
        <w:t xml:space="preserve">As ministers of a sacrament that is constituted through consent and perfected by conjugal union, man and woman are called </w:t>
      </w:r>
      <w:r w:rsidRPr="006B6EE6">
        <w:rPr>
          <w:rFonts w:ascii="Times New Roman" w:hAnsi="Times New Roman"/>
          <w:i/>
          <w:sz w:val="24"/>
          <w:szCs w:val="24"/>
        </w:rPr>
        <w:t>to express</w:t>
      </w:r>
      <w:r w:rsidRPr="006B6EE6">
        <w:rPr>
          <w:rFonts w:ascii="Times New Roman" w:hAnsi="Times New Roman"/>
          <w:sz w:val="24"/>
          <w:szCs w:val="24"/>
        </w:rPr>
        <w:t xml:space="preserve"> the mysterious </w:t>
      </w:r>
      <w:r w:rsidRPr="006B6EE6">
        <w:rPr>
          <w:rFonts w:ascii="Times New Roman" w:hAnsi="Times New Roman"/>
          <w:i/>
          <w:sz w:val="24"/>
          <w:szCs w:val="24"/>
        </w:rPr>
        <w:t xml:space="preserve">“language” of their bodies in all the truth that properly belongs to it…. According to the criterion of this truth, </w:t>
      </w:r>
      <w:r w:rsidRPr="006B6EE6">
        <w:rPr>
          <w:rFonts w:ascii="Times New Roman" w:hAnsi="Times New Roman"/>
          <w:sz w:val="24"/>
          <w:szCs w:val="24"/>
        </w:rPr>
        <w:t xml:space="preserve">which must be expressed in the “language of the body,” the conjugal act “means” not only love, but also potential fruitfulness, and thus it cannot be deprived of its full and adequate meaning by means of artificial interventions. </w:t>
      </w:r>
      <w:r w:rsidRPr="00FD7436">
        <w:rPr>
          <w:rFonts w:ascii="Times New Roman" w:hAnsi="Times New Roman"/>
          <w:sz w:val="20"/>
          <w:szCs w:val="20"/>
        </w:rPr>
        <w:t xml:space="preserve">(John Paul II, </w:t>
      </w:r>
      <w:r w:rsidRPr="00FD7436">
        <w:rPr>
          <w:rFonts w:ascii="Times New Roman" w:hAnsi="Times New Roman"/>
          <w:i/>
          <w:sz w:val="20"/>
          <w:szCs w:val="20"/>
        </w:rPr>
        <w:t>Theology of the Body</w:t>
      </w:r>
      <w:r w:rsidRPr="00FD7436">
        <w:rPr>
          <w:rFonts w:ascii="Times New Roman" w:hAnsi="Times New Roman"/>
          <w:sz w:val="20"/>
          <w:szCs w:val="20"/>
        </w:rPr>
        <w:t xml:space="preserve"> 123:</w:t>
      </w:r>
      <w:r>
        <w:rPr>
          <w:rFonts w:ascii="Times New Roman" w:hAnsi="Times New Roman"/>
          <w:sz w:val="20"/>
          <w:szCs w:val="20"/>
        </w:rPr>
        <w:t xml:space="preserve"> 4</w:t>
      </w:r>
      <w:proofErr w:type="gramStart"/>
      <w:r>
        <w:rPr>
          <w:rFonts w:ascii="Times New Roman" w:hAnsi="Times New Roman"/>
          <w:sz w:val="20"/>
          <w:szCs w:val="20"/>
        </w:rPr>
        <w:t>;6</w:t>
      </w:r>
      <w:proofErr w:type="gramEnd"/>
      <w:r w:rsidRPr="00FD7436">
        <w:rPr>
          <w:rFonts w:ascii="Times New Roman" w:hAnsi="Times New Roman"/>
          <w:sz w:val="20"/>
          <w:szCs w:val="20"/>
        </w:rPr>
        <w:t>)</w:t>
      </w:r>
    </w:p>
    <w:p w:rsidR="00554B70" w:rsidRPr="007E78D5" w:rsidRDefault="001C0B2B" w:rsidP="00554B70">
      <w:pPr>
        <w:pBdr>
          <w:top w:val="single" w:sz="12" w:space="1" w:color="auto"/>
          <w:bottom w:val="single" w:sz="12" w:space="1" w:color="auto"/>
        </w:pBdr>
        <w:rPr>
          <w:rFonts w:ascii="Times New Roman" w:hAnsi="Times New Roman"/>
          <w:sz w:val="20"/>
        </w:rPr>
      </w:pPr>
      <w:r w:rsidRPr="00D55522">
        <w:rPr>
          <w:rFonts w:ascii="Times New Roman" w:hAnsi="Times New Roman"/>
          <w:b/>
          <w:i/>
          <w:noProof/>
          <w:sz w:val="20"/>
        </w:rPr>
        <w:drawing>
          <wp:inline distT="0" distB="0" distL="0" distR="0" wp14:anchorId="181AF8E1" wp14:editId="5DCA8D41">
            <wp:extent cx="42862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r w:rsidRPr="00D55522">
        <w:rPr>
          <w:rFonts w:ascii="Times New Roman" w:hAnsi="Times New Roman"/>
          <w:sz w:val="20"/>
        </w:rPr>
        <w:t>Copyright © 201</w:t>
      </w:r>
      <w:r>
        <w:rPr>
          <w:rFonts w:ascii="Times New Roman" w:hAnsi="Times New Roman"/>
          <w:sz w:val="20"/>
        </w:rPr>
        <w:t>2</w:t>
      </w:r>
      <w:r w:rsidRPr="00D55522">
        <w:rPr>
          <w:rFonts w:ascii="Times New Roman" w:hAnsi="Times New Roman"/>
          <w:sz w:val="20"/>
        </w:rPr>
        <w:t>, Natural Family Planning Program, United States Conference of Catholic Bishops.  All rights reserved. Permission is granted to reproduce in whole or in part, in print and/or electronically, with the following statement: “Title</w:t>
      </w:r>
      <w:r>
        <w:rPr>
          <w:rFonts w:ascii="Times New Roman" w:hAnsi="Times New Roman"/>
          <w:sz w:val="20"/>
        </w:rPr>
        <w:t xml:space="preserve"> of Resource</w:t>
      </w:r>
      <w:r w:rsidR="00554B70" w:rsidRPr="00D55522">
        <w:rPr>
          <w:rFonts w:ascii="Times New Roman" w:hAnsi="Times New Roman"/>
          <w:sz w:val="20"/>
        </w:rPr>
        <w:t>,” NFPP/US Conference of Catholic Bishops, Washington, DC: USCCB, 2011. Used with permission.</w:t>
      </w:r>
    </w:p>
    <w:p w:rsidR="0034797D" w:rsidRDefault="0034797D" w:rsidP="001C0B2B"/>
    <w:sectPr w:rsidR="0034797D" w:rsidSect="001C0B2B">
      <w:pgSz w:w="12240" w:h="15840"/>
      <w:pgMar w:top="63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altName w:val="Device Font 10cpi"/>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F34"/>
    <w:rsid w:val="00006B23"/>
    <w:rsid w:val="0001710E"/>
    <w:rsid w:val="000364E1"/>
    <w:rsid w:val="000425D6"/>
    <w:rsid w:val="0006796F"/>
    <w:rsid w:val="00073B8D"/>
    <w:rsid w:val="00087E2D"/>
    <w:rsid w:val="00096B96"/>
    <w:rsid w:val="000C3552"/>
    <w:rsid w:val="000E5F34"/>
    <w:rsid w:val="00100DDE"/>
    <w:rsid w:val="0010723B"/>
    <w:rsid w:val="00107E67"/>
    <w:rsid w:val="00111F80"/>
    <w:rsid w:val="001340D9"/>
    <w:rsid w:val="0013645A"/>
    <w:rsid w:val="00165BDE"/>
    <w:rsid w:val="00192DBB"/>
    <w:rsid w:val="001A0EE0"/>
    <w:rsid w:val="001B4137"/>
    <w:rsid w:val="001B66EC"/>
    <w:rsid w:val="001C0B2B"/>
    <w:rsid w:val="001D7EDE"/>
    <w:rsid w:val="001E2CE5"/>
    <w:rsid w:val="0020325F"/>
    <w:rsid w:val="00211286"/>
    <w:rsid w:val="00212AE4"/>
    <w:rsid w:val="00225BE5"/>
    <w:rsid w:val="002322C4"/>
    <w:rsid w:val="00236500"/>
    <w:rsid w:val="00255DEA"/>
    <w:rsid w:val="00257C54"/>
    <w:rsid w:val="00270033"/>
    <w:rsid w:val="00276CA8"/>
    <w:rsid w:val="002906D6"/>
    <w:rsid w:val="002910A7"/>
    <w:rsid w:val="002925D2"/>
    <w:rsid w:val="002C03CF"/>
    <w:rsid w:val="002C42A4"/>
    <w:rsid w:val="002C5287"/>
    <w:rsid w:val="002E693D"/>
    <w:rsid w:val="002F5123"/>
    <w:rsid w:val="002F6017"/>
    <w:rsid w:val="00317FC8"/>
    <w:rsid w:val="0034449C"/>
    <w:rsid w:val="0034752B"/>
    <w:rsid w:val="0034797D"/>
    <w:rsid w:val="0035684D"/>
    <w:rsid w:val="003872AA"/>
    <w:rsid w:val="00390F63"/>
    <w:rsid w:val="003A1E80"/>
    <w:rsid w:val="003B2350"/>
    <w:rsid w:val="003C31C6"/>
    <w:rsid w:val="003D48D9"/>
    <w:rsid w:val="00403DB3"/>
    <w:rsid w:val="004147BA"/>
    <w:rsid w:val="00426FB0"/>
    <w:rsid w:val="004300A2"/>
    <w:rsid w:val="00432E9B"/>
    <w:rsid w:val="0044678E"/>
    <w:rsid w:val="00454B91"/>
    <w:rsid w:val="004559D5"/>
    <w:rsid w:val="004615EB"/>
    <w:rsid w:val="00461FB7"/>
    <w:rsid w:val="004723B5"/>
    <w:rsid w:val="00483C5E"/>
    <w:rsid w:val="004865AE"/>
    <w:rsid w:val="00492CFF"/>
    <w:rsid w:val="0049739F"/>
    <w:rsid w:val="004A1222"/>
    <w:rsid w:val="004A6DE1"/>
    <w:rsid w:val="004B6C8C"/>
    <w:rsid w:val="004C293E"/>
    <w:rsid w:val="004E4E4B"/>
    <w:rsid w:val="004F1860"/>
    <w:rsid w:val="004F4AE5"/>
    <w:rsid w:val="00515D03"/>
    <w:rsid w:val="005307D4"/>
    <w:rsid w:val="005454C8"/>
    <w:rsid w:val="00554B70"/>
    <w:rsid w:val="00572652"/>
    <w:rsid w:val="00580E97"/>
    <w:rsid w:val="00593CCB"/>
    <w:rsid w:val="005A0511"/>
    <w:rsid w:val="005C03CE"/>
    <w:rsid w:val="005C096A"/>
    <w:rsid w:val="005F1616"/>
    <w:rsid w:val="005F4AEA"/>
    <w:rsid w:val="006028EB"/>
    <w:rsid w:val="0061339F"/>
    <w:rsid w:val="00623F75"/>
    <w:rsid w:val="00653E03"/>
    <w:rsid w:val="00670D30"/>
    <w:rsid w:val="00675F2E"/>
    <w:rsid w:val="00684B47"/>
    <w:rsid w:val="00690089"/>
    <w:rsid w:val="0069295B"/>
    <w:rsid w:val="00694DF8"/>
    <w:rsid w:val="006A58B7"/>
    <w:rsid w:val="006C1541"/>
    <w:rsid w:val="006C3DC8"/>
    <w:rsid w:val="006D3128"/>
    <w:rsid w:val="006E1E16"/>
    <w:rsid w:val="006F01D6"/>
    <w:rsid w:val="006F09E3"/>
    <w:rsid w:val="006F3EBE"/>
    <w:rsid w:val="006F7DA8"/>
    <w:rsid w:val="00704CEE"/>
    <w:rsid w:val="007059B4"/>
    <w:rsid w:val="00731076"/>
    <w:rsid w:val="0075263E"/>
    <w:rsid w:val="0077694B"/>
    <w:rsid w:val="007776E1"/>
    <w:rsid w:val="007779B0"/>
    <w:rsid w:val="00784294"/>
    <w:rsid w:val="00794DEB"/>
    <w:rsid w:val="007D4C00"/>
    <w:rsid w:val="007E05CE"/>
    <w:rsid w:val="00806533"/>
    <w:rsid w:val="00806A72"/>
    <w:rsid w:val="008261E9"/>
    <w:rsid w:val="008267D1"/>
    <w:rsid w:val="00827234"/>
    <w:rsid w:val="008350A6"/>
    <w:rsid w:val="008443A2"/>
    <w:rsid w:val="008462C8"/>
    <w:rsid w:val="008521D8"/>
    <w:rsid w:val="00854369"/>
    <w:rsid w:val="0085485F"/>
    <w:rsid w:val="00856D76"/>
    <w:rsid w:val="00857AED"/>
    <w:rsid w:val="00873DC1"/>
    <w:rsid w:val="00884E43"/>
    <w:rsid w:val="008A707E"/>
    <w:rsid w:val="008B3618"/>
    <w:rsid w:val="008C46EB"/>
    <w:rsid w:val="008C7ADE"/>
    <w:rsid w:val="008D7AAB"/>
    <w:rsid w:val="00904061"/>
    <w:rsid w:val="0091346D"/>
    <w:rsid w:val="009139DA"/>
    <w:rsid w:val="0094117E"/>
    <w:rsid w:val="0095280E"/>
    <w:rsid w:val="00957D2F"/>
    <w:rsid w:val="00965246"/>
    <w:rsid w:val="0097352E"/>
    <w:rsid w:val="0099429B"/>
    <w:rsid w:val="00995A37"/>
    <w:rsid w:val="009A27E1"/>
    <w:rsid w:val="009C616D"/>
    <w:rsid w:val="009D74BA"/>
    <w:rsid w:val="009E40A4"/>
    <w:rsid w:val="009F1583"/>
    <w:rsid w:val="00A01152"/>
    <w:rsid w:val="00A250D6"/>
    <w:rsid w:val="00A64E8B"/>
    <w:rsid w:val="00A652FC"/>
    <w:rsid w:val="00A65547"/>
    <w:rsid w:val="00A71EF2"/>
    <w:rsid w:val="00A800F6"/>
    <w:rsid w:val="00A81FCD"/>
    <w:rsid w:val="00A85D96"/>
    <w:rsid w:val="00AA1A40"/>
    <w:rsid w:val="00AA252C"/>
    <w:rsid w:val="00AA36CE"/>
    <w:rsid w:val="00AA3B79"/>
    <w:rsid w:val="00AB1826"/>
    <w:rsid w:val="00AB520B"/>
    <w:rsid w:val="00AC5653"/>
    <w:rsid w:val="00AD40F6"/>
    <w:rsid w:val="00AD761A"/>
    <w:rsid w:val="00AE2E57"/>
    <w:rsid w:val="00B34182"/>
    <w:rsid w:val="00B619AA"/>
    <w:rsid w:val="00B63FBF"/>
    <w:rsid w:val="00B713CE"/>
    <w:rsid w:val="00B805A2"/>
    <w:rsid w:val="00B8229C"/>
    <w:rsid w:val="00B96F18"/>
    <w:rsid w:val="00BA1251"/>
    <w:rsid w:val="00BB2F1A"/>
    <w:rsid w:val="00BE092E"/>
    <w:rsid w:val="00C1789C"/>
    <w:rsid w:val="00C44EC8"/>
    <w:rsid w:val="00C50861"/>
    <w:rsid w:val="00C74FBE"/>
    <w:rsid w:val="00C92D81"/>
    <w:rsid w:val="00C958FB"/>
    <w:rsid w:val="00CA02CF"/>
    <w:rsid w:val="00CF0D2C"/>
    <w:rsid w:val="00CF0E13"/>
    <w:rsid w:val="00CF3F2E"/>
    <w:rsid w:val="00CF5616"/>
    <w:rsid w:val="00CF5EA5"/>
    <w:rsid w:val="00D26F50"/>
    <w:rsid w:val="00D3396C"/>
    <w:rsid w:val="00D43E80"/>
    <w:rsid w:val="00D46F02"/>
    <w:rsid w:val="00D505DD"/>
    <w:rsid w:val="00D63A27"/>
    <w:rsid w:val="00D716D6"/>
    <w:rsid w:val="00D83891"/>
    <w:rsid w:val="00D91799"/>
    <w:rsid w:val="00DA0615"/>
    <w:rsid w:val="00DA5028"/>
    <w:rsid w:val="00DB1050"/>
    <w:rsid w:val="00DD34B0"/>
    <w:rsid w:val="00DD6586"/>
    <w:rsid w:val="00DD7438"/>
    <w:rsid w:val="00DD7F35"/>
    <w:rsid w:val="00DE5DA9"/>
    <w:rsid w:val="00DF3E4D"/>
    <w:rsid w:val="00E03907"/>
    <w:rsid w:val="00E100FC"/>
    <w:rsid w:val="00E13112"/>
    <w:rsid w:val="00E16C38"/>
    <w:rsid w:val="00E2760B"/>
    <w:rsid w:val="00E378FC"/>
    <w:rsid w:val="00E4332E"/>
    <w:rsid w:val="00E61ECD"/>
    <w:rsid w:val="00E67C13"/>
    <w:rsid w:val="00E716AC"/>
    <w:rsid w:val="00E73018"/>
    <w:rsid w:val="00E74278"/>
    <w:rsid w:val="00E77C2A"/>
    <w:rsid w:val="00E8445C"/>
    <w:rsid w:val="00E8758B"/>
    <w:rsid w:val="00E97477"/>
    <w:rsid w:val="00EA186C"/>
    <w:rsid w:val="00EB3504"/>
    <w:rsid w:val="00EB65A6"/>
    <w:rsid w:val="00EC6366"/>
    <w:rsid w:val="00EF711F"/>
    <w:rsid w:val="00F22337"/>
    <w:rsid w:val="00F22D5F"/>
    <w:rsid w:val="00F53005"/>
    <w:rsid w:val="00F61233"/>
    <w:rsid w:val="00F6668C"/>
    <w:rsid w:val="00F83045"/>
    <w:rsid w:val="00F84627"/>
    <w:rsid w:val="00F91D1C"/>
    <w:rsid w:val="00F9256A"/>
    <w:rsid w:val="00FA35F4"/>
    <w:rsid w:val="00FB5F0F"/>
    <w:rsid w:val="00FB5F12"/>
    <w:rsid w:val="00FB65E6"/>
    <w:rsid w:val="00FC4171"/>
    <w:rsid w:val="00FE1970"/>
    <w:rsid w:val="00FE4FBF"/>
    <w:rsid w:val="00FE7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A3CE48-0641-47D6-933C-C4E425D7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F34"/>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0B2B"/>
    <w:pPr>
      <w:spacing w:before="100" w:beforeAutospacing="1" w:after="100" w:afterAutospacing="1" w:line="240" w:lineRule="auto"/>
    </w:pPr>
    <w:rPr>
      <w:rFonts w:ascii="Times" w:hAnsi="Times"/>
      <w:sz w:val="20"/>
      <w:szCs w:val="20"/>
    </w:rPr>
  </w:style>
  <w:style w:type="paragraph" w:styleId="BalloonText">
    <w:name w:val="Balloon Text"/>
    <w:basedOn w:val="Normal"/>
    <w:link w:val="BalloonTextChar"/>
    <w:rsid w:val="001C0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C0B2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459</Words>
  <Characters>2622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TNotare</dc:creator>
  <cp:lastModifiedBy>Theresa Notare</cp:lastModifiedBy>
  <cp:revision>2</cp:revision>
  <dcterms:created xsi:type="dcterms:W3CDTF">2015-06-26T19:41:00Z</dcterms:created>
  <dcterms:modified xsi:type="dcterms:W3CDTF">2015-06-26T19:41:00Z</dcterms:modified>
</cp:coreProperties>
</file>