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3AD7" w14:textId="77777777" w:rsidR="00E901DB" w:rsidRPr="00E901DB" w:rsidRDefault="00E901DB" w:rsidP="00E901DB">
      <w:pPr>
        <w:shd w:val="clear" w:color="auto" w:fill="FFFFFF"/>
        <w:jc w:val="center"/>
        <w:rPr>
          <w:b/>
          <w:bCs/>
          <w:noProof/>
          <w:color w:val="000000" w:themeColor="text1"/>
        </w:rPr>
      </w:pPr>
      <w:r w:rsidRPr="00E901DB">
        <w:rPr>
          <w:b/>
          <w:bCs/>
          <w:noProof/>
          <w:color w:val="000000" w:themeColor="text1"/>
        </w:rPr>
        <w:t>Respeta la Vida | Oración y acción: Guía para la oración</w:t>
      </w:r>
    </w:p>
    <w:p w14:paraId="235C1A6E" w14:textId="77777777" w:rsidR="00E901DB" w:rsidRPr="00E901DB" w:rsidRDefault="00E901DB" w:rsidP="00E901DB">
      <w:pPr>
        <w:shd w:val="clear" w:color="auto" w:fill="FFFFFF"/>
        <w:jc w:val="center"/>
        <w:rPr>
          <w:rFonts w:eastAsia="Arial Unicode MS"/>
          <w:b/>
          <w:bCs/>
          <w:i/>
          <w:iCs/>
          <w:noProof/>
        </w:rPr>
      </w:pPr>
      <w:r w:rsidRPr="00E901DB">
        <w:rPr>
          <w:rFonts w:eastAsia="Arial Unicode MS"/>
          <w:b/>
          <w:bCs/>
          <w:i/>
          <w:iCs/>
          <w:noProof/>
        </w:rPr>
        <w:t>Parejas casadas que anhelan tener un hijo</w:t>
      </w:r>
    </w:p>
    <w:p w14:paraId="1F6EBD03" w14:textId="77777777" w:rsidR="00E901DB" w:rsidRPr="00E901DB" w:rsidRDefault="00E901DB" w:rsidP="00E901DB">
      <w:pPr>
        <w:pStyle w:val="Body"/>
        <w:spacing w:after="0" w:line="240" w:lineRule="auto"/>
        <w:ind w:right="-15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7655E7C4" w14:textId="77777777" w:rsidR="00E901DB" w:rsidRPr="00E901DB" w:rsidRDefault="00E901DB" w:rsidP="00E901DB">
      <w:pPr>
        <w:pStyle w:val="Body"/>
        <w:spacing w:after="0" w:line="240" w:lineRule="auto"/>
        <w:ind w:right="-15"/>
        <w:rPr>
          <w:rFonts w:ascii="Times New Roman" w:hAnsi="Times New Roman" w:cs="Times New Roman"/>
          <w:smallCaps/>
          <w:noProof/>
          <w:color w:val="000000" w:themeColor="text1"/>
          <w:sz w:val="24"/>
          <w:szCs w:val="24"/>
        </w:rPr>
      </w:pPr>
      <w:r w:rsidRPr="00E901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Intercede: </w:t>
      </w: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Que el Señor consuele y guíe a las parejas casadas que anhelan acoger a un hijo.</w:t>
      </w:r>
    </w:p>
    <w:p w14:paraId="58A93593" w14:textId="77777777" w:rsidR="00E901DB" w:rsidRPr="00E901DB" w:rsidRDefault="00E901DB" w:rsidP="00E901DB">
      <w:pPr>
        <w:rPr>
          <w:noProof/>
          <w:color w:val="000000" w:themeColor="text1"/>
        </w:rPr>
      </w:pPr>
    </w:p>
    <w:p w14:paraId="6E792D7A" w14:textId="77777777" w:rsidR="00E901DB" w:rsidRPr="00E901DB" w:rsidRDefault="00E901DB" w:rsidP="00E901DB">
      <w:pPr>
        <w:pStyle w:val="Body"/>
        <w:spacing w:after="0" w:line="240" w:lineRule="auto"/>
        <w:ind w:right="-15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E901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Reza: </w:t>
      </w:r>
      <w:r w:rsidRPr="00E901DB">
        <w:rPr>
          <w:rFonts w:ascii="Times New Roman" w:eastAsia="Helvetica Neue LT Pro 55 Roman" w:hAnsi="Times New Roman" w:cs="Times New Roman"/>
          <w:i/>
          <w:noProof/>
          <w:color w:val="000000" w:themeColor="text1"/>
          <w:sz w:val="24"/>
          <w:szCs w:val="24"/>
        </w:rPr>
        <w:t>Padre nuestro, 3 Ave Marías, Gloria</w:t>
      </w:r>
    </w:p>
    <w:p w14:paraId="39D2A2CC" w14:textId="77777777" w:rsidR="00E901DB" w:rsidRPr="00E901DB" w:rsidRDefault="00E901DB" w:rsidP="00E901DB">
      <w:pPr>
        <w:pStyle w:val="Body"/>
        <w:spacing w:after="0" w:line="240" w:lineRule="auto"/>
        <w:ind w:right="-15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60BC4127" w14:textId="13E18BE0" w:rsidR="00E901DB" w:rsidRPr="00E901DB" w:rsidRDefault="00E901DB" w:rsidP="00E901DB">
      <w:pPr>
        <w:pStyle w:val="Body"/>
        <w:spacing w:after="0" w:line="240" w:lineRule="auto"/>
        <w:ind w:right="-14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901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Reflexiona: </w:t>
      </w: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Al ser los padres de la Santísima Virgen María, santa Ana y san Joaquín también fueron los abuelos de Jesús. Aunque no hay mucha información histórica que verifique el relato, la costumbre y la tradición nos pueden brindar inspiración. La tradición sostiene que Ana y Joaquín lucharon contra la infertilidad durante la mayor parte de su matrimonio y fueron estériles durante muchos años. Algunos creen que sus vecinos los trataban mal y que el hecho de no tener hijos les impedía participar de manera plena en la vida de la comunidad. Como cuenta el relato, a pesar de muchos años de dolor, Ana y Joaquín siguieron poniendo su confianza en Dios. En lo más crudo de ese dolor, Joaquín se retiró al desierto para ayunar y orar para tener un hijo. Durante este tiempo se les apareció un ángel a él y a Ana, y les prometió que darían a luz a un hijo, a pesar de su vejez, que sería conocido en todo el mundo.</w:t>
      </w:r>
    </w:p>
    <w:p w14:paraId="311C553A" w14:textId="77777777" w:rsidR="00E901DB" w:rsidRPr="003D2699" w:rsidRDefault="00E901DB" w:rsidP="00E901DB">
      <w:pPr>
        <w:pStyle w:val="Body"/>
        <w:spacing w:after="0" w:line="240" w:lineRule="auto"/>
        <w:ind w:right="-14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</w:p>
    <w:p w14:paraId="26FE66AB" w14:textId="67462C1D" w:rsidR="00E901DB" w:rsidRPr="00E901DB" w:rsidRDefault="00E901DB" w:rsidP="00E901DB">
      <w:pPr>
        <w:pStyle w:val="Body"/>
        <w:spacing w:after="0" w:line="240" w:lineRule="auto"/>
        <w:ind w:right="-14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Hoy día, muchas parejas casadas también cargan la cruz de la infertilidad o repetidas pérdidas espontáneas y sienten gran dolor ante su lucha para dar la bienvenida a un niño en la familia. A</w:t>
      </w:r>
      <w:r w:rsidR="009049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</w:t>
      </w: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 así, cada pareja está llamada, al igual que Ana y Joaquín,</w:t>
      </w:r>
      <w:r w:rsidRPr="00E901DB" w:rsidDel="001D782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 continuar poniendo su confianza en Dios y Su plan para esa familia. Rezamos por todas las parejas casadas que anhelan tanto acoger a un hijo en su hogar. Que Dios escuche sus oraciones, consuele su corazón y los guíe en el camino de la paz.</w:t>
      </w:r>
    </w:p>
    <w:p w14:paraId="08B5645F" w14:textId="77777777" w:rsidR="00E901DB" w:rsidRPr="003D2699" w:rsidRDefault="00E901DB" w:rsidP="00E901DB">
      <w:pPr>
        <w:pStyle w:val="Body"/>
        <w:spacing w:after="0" w:line="240" w:lineRule="auto"/>
        <w:ind w:right="-14"/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</w:rPr>
      </w:pPr>
    </w:p>
    <w:p w14:paraId="31D85778" w14:textId="77777777" w:rsidR="00E901DB" w:rsidRPr="00E901DB" w:rsidRDefault="00E901DB" w:rsidP="00E901DB">
      <w:pPr>
        <w:pStyle w:val="Body"/>
        <w:spacing w:after="0" w:line="240" w:lineRule="auto"/>
        <w:ind w:right="-15"/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</w:pPr>
      <w:r w:rsidRPr="00E901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Actúa </w:t>
      </w:r>
      <w:r w:rsidRPr="00E901DB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(elige una)</w:t>
      </w:r>
    </w:p>
    <w:p w14:paraId="53A070F5" w14:textId="77777777" w:rsidR="00E901DB" w:rsidRPr="003D2699" w:rsidRDefault="00E901DB" w:rsidP="00E901DB">
      <w:pPr>
        <w:pStyle w:val="Body"/>
        <w:spacing w:after="0" w:line="240" w:lineRule="auto"/>
        <w:ind w:right="-14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</w:p>
    <w:p w14:paraId="4D1A4317" w14:textId="14164ACA" w:rsidR="00E901DB" w:rsidRPr="00E901DB" w:rsidRDefault="00E901DB" w:rsidP="00E901DB">
      <w:pPr>
        <w:pStyle w:val="Body"/>
        <w:numPr>
          <w:ilvl w:val="0"/>
          <w:numId w:val="1"/>
        </w:numPr>
        <w:spacing w:after="0" w:line="240" w:lineRule="auto"/>
        <w:ind w:right="-14"/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</w:pP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Ofrece una novena de Fe y Perseverancia a santa Ana y san Joaquín (</w:t>
      </w:r>
      <w:hyperlink r:id="rId7" w:history="1">
        <w:r w:rsidR="008B767D" w:rsidRPr="008B767D">
          <w:rPr>
            <w:rStyle w:val="Hyperlink"/>
            <w:rFonts w:ascii="Times New Roman" w:hAnsi="Times New Roman" w:cs="Times New Roman"/>
            <w:noProof/>
            <w:color w:val="4472C5"/>
            <w:sz w:val="24"/>
            <w:szCs w:val="24"/>
          </w:rPr>
          <w:t>ht</w:t>
        </w:r>
        <w:r w:rsidR="008B767D" w:rsidRPr="008B767D">
          <w:rPr>
            <w:rStyle w:val="Hyperlink"/>
            <w:rFonts w:ascii="Times New Roman" w:hAnsi="Times New Roman" w:cs="Times New Roman"/>
            <w:noProof/>
            <w:color w:val="4472C5"/>
            <w:sz w:val="24"/>
            <w:szCs w:val="24"/>
          </w:rPr>
          <w:t>t</w:t>
        </w:r>
        <w:r w:rsidR="008B767D" w:rsidRPr="008B767D">
          <w:rPr>
            <w:rStyle w:val="Hyperlink"/>
            <w:rFonts w:ascii="Times New Roman" w:hAnsi="Times New Roman" w:cs="Times New Roman"/>
            <w:noProof/>
            <w:color w:val="4472C5"/>
            <w:sz w:val="24"/>
            <w:szCs w:val="24"/>
          </w:rPr>
          <w:t>ps://</w:t>
        </w:r>
        <w:r w:rsidR="008B767D" w:rsidRPr="008B767D">
          <w:rPr>
            <w:rStyle w:val="Hyperlink"/>
            <w:rFonts w:ascii="Times New Roman" w:hAnsi="Times New Roman" w:cs="Times New Roman"/>
            <w:noProof/>
            <w:color w:val="4472C5"/>
            <w:sz w:val="24"/>
            <w:szCs w:val="24"/>
          </w:rPr>
          <w:t>bit.ly/ana-joaquin</w:t>
        </w:r>
      </w:hyperlink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).</w:t>
      </w:r>
      <w:r w:rsidR="008B767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038CAC44" w14:textId="77777777" w:rsidR="00E901DB" w:rsidRPr="00E901DB" w:rsidRDefault="00E901DB" w:rsidP="00E901DB">
      <w:pPr>
        <w:pStyle w:val="Body"/>
        <w:numPr>
          <w:ilvl w:val="0"/>
          <w:numId w:val="1"/>
        </w:numPr>
        <w:spacing w:after="0" w:line="240" w:lineRule="auto"/>
        <w:ind w:right="-14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Ayuna de la televisión, redes sociales, música o todos los electrónicos durante un día. Pídele al Señor que use la tranquilidad y la quietud para acercarte más a Él.</w:t>
      </w:r>
    </w:p>
    <w:p w14:paraId="46B95730" w14:textId="77777777" w:rsidR="00E901DB" w:rsidRPr="00E901DB" w:rsidRDefault="00E901DB" w:rsidP="00E901DB">
      <w:pPr>
        <w:pStyle w:val="Body"/>
        <w:numPr>
          <w:ilvl w:val="0"/>
          <w:numId w:val="1"/>
        </w:numPr>
        <w:spacing w:after="0" w:line="240" w:lineRule="auto"/>
        <w:ind w:right="-14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901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Ofrece algún otro sacrificio u oración que quieras realizar por la intención de este mes.</w:t>
      </w:r>
    </w:p>
    <w:p w14:paraId="4F52A5E7" w14:textId="77777777" w:rsidR="00E901DB" w:rsidRPr="00E901DB" w:rsidRDefault="00E901DB" w:rsidP="00E901DB">
      <w:pPr>
        <w:pStyle w:val="Body"/>
        <w:spacing w:after="0" w:line="240" w:lineRule="auto"/>
        <w:ind w:left="720" w:right="-15"/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</w:pPr>
    </w:p>
    <w:p w14:paraId="30B3641D" w14:textId="6A70E22A" w:rsidR="00E901DB" w:rsidRPr="00E901DB" w:rsidRDefault="00E901DB" w:rsidP="00E901DB">
      <w:pPr>
        <w:rPr>
          <w:noProof/>
          <w:sz w:val="23"/>
          <w:szCs w:val="23"/>
        </w:rPr>
      </w:pPr>
      <w:r w:rsidRPr="00E901DB">
        <w:rPr>
          <w:b/>
          <w:bCs/>
          <w:noProof/>
          <w:color w:val="000000" w:themeColor="text1"/>
        </w:rPr>
        <w:t xml:space="preserve">Un paso más: </w:t>
      </w:r>
      <w:r w:rsidRPr="00E901DB">
        <w:rPr>
          <w:noProof/>
          <w:sz w:val="23"/>
          <w:szCs w:val="23"/>
        </w:rPr>
        <w:t>“Siete consideraciones al afrontar la infertilidad” trata de ofrecer guía compasiva, y práctica a las parejas que atraviesan dificultad para tener hijos. También ofrece un contexto útil para apoyar a alguien que pudiera estar cargando esa cruz. Lea en línea en</w:t>
      </w:r>
      <w:r w:rsidR="001E47FE">
        <w:rPr>
          <w:noProof/>
          <w:sz w:val="23"/>
          <w:szCs w:val="23"/>
        </w:rPr>
        <w:t xml:space="preserve"> </w:t>
      </w:r>
      <w:hyperlink r:id="rId8" w:history="1">
        <w:r w:rsidR="001E47FE" w:rsidRPr="001E47FE">
          <w:rPr>
            <w:rStyle w:val="Hyperlink"/>
            <w:noProof/>
            <w:color w:val="4472C5"/>
            <w:sz w:val="23"/>
            <w:szCs w:val="23"/>
          </w:rPr>
          <w:t>https://es.respectlife.org/navigating-infertility</w:t>
        </w:r>
      </w:hyperlink>
      <w:r w:rsidRPr="00E901DB">
        <w:rPr>
          <w:noProof/>
          <w:sz w:val="23"/>
          <w:szCs w:val="23"/>
        </w:rPr>
        <w:t>.</w:t>
      </w:r>
      <w:r w:rsidR="001E47FE">
        <w:rPr>
          <w:noProof/>
          <w:sz w:val="23"/>
          <w:szCs w:val="23"/>
        </w:rPr>
        <w:t xml:space="preserve"> </w:t>
      </w:r>
      <w:r w:rsidRPr="00E901DB">
        <w:rPr>
          <w:noProof/>
          <w:sz w:val="23"/>
          <w:szCs w:val="23"/>
        </w:rPr>
        <w:t xml:space="preserve"> </w:t>
      </w:r>
    </w:p>
    <w:p w14:paraId="6D14742A" w14:textId="77777777" w:rsidR="00E901DB" w:rsidRPr="003D2699" w:rsidRDefault="00E901DB" w:rsidP="00E901DB">
      <w:pPr>
        <w:rPr>
          <w:b/>
          <w:bCs/>
          <w:noProof/>
          <w:color w:val="000000" w:themeColor="text1"/>
          <w:sz w:val="20"/>
          <w:szCs w:val="20"/>
        </w:rPr>
      </w:pPr>
    </w:p>
    <w:p w14:paraId="44B961F9" w14:textId="01D3A480" w:rsidR="00E901DB" w:rsidRPr="00E901DB" w:rsidRDefault="00E901DB" w:rsidP="003A56B5">
      <w:pPr>
        <w:rPr>
          <w:noProof/>
          <w:sz w:val="23"/>
          <w:szCs w:val="23"/>
        </w:rPr>
      </w:pPr>
      <w:r w:rsidRPr="00E901DB">
        <w:rPr>
          <w:b/>
          <w:bCs/>
          <w:noProof/>
          <w:color w:val="000000" w:themeColor="text1"/>
        </w:rPr>
        <w:t xml:space="preserve">¿Sabías? </w:t>
      </w:r>
      <w:r w:rsidRPr="003D2699">
        <w:rPr>
          <w:noProof/>
          <w:color w:val="000000" w:themeColor="text1"/>
        </w:rPr>
        <w:t>La Medicina Reproductiva Restaurativa (MRR) investiga y busca curar las causas fundamentales de la infertilidad de la pareja para tener hijos... Varias organizaciones nacionales de educación en Planificación Familiar Natural (PFN) pueden ayudar a las parejas casadas con una lista de profesionales médicos que brindan Medicina Reproductiva Restaurativa; Para una lista de organizaciones de PFN pueden contactar para pedir recomendaciones de proveedores, visit</w:t>
      </w:r>
      <w:r w:rsidR="003D2699">
        <w:rPr>
          <w:noProof/>
          <w:color w:val="000000" w:themeColor="text1"/>
        </w:rPr>
        <w:t>a</w:t>
      </w:r>
      <w:r w:rsidRPr="00E901DB">
        <w:rPr>
          <w:b/>
          <w:bCs/>
          <w:noProof/>
          <w:color w:val="000000" w:themeColor="text1"/>
        </w:rPr>
        <w:t xml:space="preserve"> </w:t>
      </w:r>
      <w:hyperlink r:id="rId9" w:history="1">
        <w:r w:rsidRPr="00E901DB">
          <w:rPr>
            <w:rStyle w:val="Hyperlink"/>
            <w:rFonts w:eastAsiaTheme="majorEastAsia"/>
            <w:noProof/>
            <w:color w:val="4472C5"/>
            <w:sz w:val="23"/>
            <w:szCs w:val="23"/>
          </w:rPr>
          <w:t>https://bit.ly/nfp-providers</w:t>
        </w:r>
      </w:hyperlink>
      <w:r w:rsidRPr="00E901DB">
        <w:rPr>
          <w:noProof/>
          <w:sz w:val="23"/>
          <w:szCs w:val="23"/>
        </w:rPr>
        <w:t>.</w:t>
      </w:r>
      <w:r w:rsidR="003A56B5">
        <w:rPr>
          <w:noProof/>
          <w:sz w:val="23"/>
          <w:szCs w:val="23"/>
        </w:rPr>
        <w:t xml:space="preserve"> (A</w:t>
      </w:r>
      <w:r w:rsidR="003A56B5" w:rsidRPr="003A56B5">
        <w:rPr>
          <w:noProof/>
          <w:sz w:val="23"/>
          <w:szCs w:val="23"/>
        </w:rPr>
        <w:t>lgunos recursos están disponibles en</w:t>
      </w:r>
      <w:r w:rsidR="003A56B5">
        <w:rPr>
          <w:noProof/>
          <w:sz w:val="23"/>
          <w:szCs w:val="23"/>
        </w:rPr>
        <w:t xml:space="preserve"> </w:t>
      </w:r>
      <w:r w:rsidR="003A56B5" w:rsidRPr="003A56B5">
        <w:rPr>
          <w:noProof/>
          <w:sz w:val="23"/>
          <w:szCs w:val="23"/>
        </w:rPr>
        <w:t>español).</w:t>
      </w:r>
      <w:r w:rsidRPr="00E901DB">
        <w:rPr>
          <w:noProof/>
          <w:sz w:val="23"/>
          <w:szCs w:val="23"/>
        </w:rPr>
        <w:t xml:space="preserve"> </w:t>
      </w:r>
    </w:p>
    <w:p w14:paraId="16F06AE5" w14:textId="77777777" w:rsidR="00E901DB" w:rsidRPr="00E901DB" w:rsidRDefault="00E901DB" w:rsidP="00E901DB">
      <w:pPr>
        <w:rPr>
          <w:b/>
          <w:bCs/>
          <w:noProof/>
          <w:color w:val="000000" w:themeColor="text1"/>
        </w:rPr>
      </w:pPr>
    </w:p>
    <w:p w14:paraId="20419A13" w14:textId="2051C0D3" w:rsidR="00E901DB" w:rsidRPr="00E901DB" w:rsidRDefault="00E901DB" w:rsidP="00E901DB">
      <w:pPr>
        <w:pStyle w:val="Default"/>
        <w:rPr>
          <w:i/>
          <w:iCs/>
          <w:noProof/>
          <w:color w:val="000000" w:themeColor="text1"/>
        </w:rPr>
      </w:pPr>
      <w:r w:rsidRPr="00E901DB">
        <w:rPr>
          <w:i/>
          <w:iCs/>
          <w:noProof/>
          <w:color w:val="000000" w:themeColor="text1"/>
        </w:rPr>
        <w:t>¡Obtengan guías mensuales para la oración en</w:t>
      </w:r>
      <w:r w:rsidR="00A65B18">
        <w:rPr>
          <w:i/>
          <w:iCs/>
          <w:noProof/>
          <w:color w:val="000000" w:themeColor="text1"/>
        </w:rPr>
        <w:t xml:space="preserve"> </w:t>
      </w:r>
      <w:hyperlink r:id="rId10" w:history="1">
        <w:r w:rsidR="00A65B18" w:rsidRPr="00A65B18">
          <w:rPr>
            <w:rStyle w:val="Hyperlink"/>
            <w:i/>
            <w:iCs/>
            <w:noProof/>
            <w:color w:val="4472C5"/>
          </w:rPr>
          <w:t>www.respectlife.org/oracion-y-accion</w:t>
        </w:r>
      </w:hyperlink>
      <w:r w:rsidRPr="00E901DB">
        <w:rPr>
          <w:i/>
          <w:iCs/>
          <w:noProof/>
          <w:color w:val="000000" w:themeColor="text1"/>
        </w:rPr>
        <w:t>!</w:t>
      </w:r>
      <w:r w:rsidR="00A65B18">
        <w:rPr>
          <w:i/>
          <w:iCs/>
          <w:noProof/>
          <w:color w:val="000000" w:themeColor="text1"/>
        </w:rPr>
        <w:t xml:space="preserve"> </w:t>
      </w:r>
    </w:p>
    <w:p w14:paraId="0FC09E4D" w14:textId="77777777" w:rsidR="00E901DB" w:rsidRPr="003D2699" w:rsidRDefault="00E901DB" w:rsidP="00E901DB">
      <w:pPr>
        <w:pStyle w:val="Default"/>
        <w:rPr>
          <w:i/>
          <w:iCs/>
          <w:noProof/>
          <w:color w:val="000000" w:themeColor="text1"/>
          <w:sz w:val="20"/>
          <w:szCs w:val="20"/>
        </w:rPr>
      </w:pPr>
    </w:p>
    <w:p w14:paraId="6B85A9D1" w14:textId="50FF1D22" w:rsidR="00E901DB" w:rsidRPr="00E901DB" w:rsidRDefault="00E901DB" w:rsidP="00E901DB">
      <w:pPr>
        <w:pStyle w:val="Default"/>
        <w:rPr>
          <w:noProof/>
          <w:color w:val="000000" w:themeColor="text1"/>
          <w:sz w:val="20"/>
          <w:szCs w:val="20"/>
        </w:rPr>
      </w:pPr>
      <w:r w:rsidRPr="00E901DB">
        <w:rPr>
          <w:noProof/>
          <w:color w:val="000000" w:themeColor="text1"/>
          <w:sz w:val="20"/>
          <w:szCs w:val="20"/>
        </w:rPr>
        <w:t>Se reimprime con permiso. Copyright © 2025, United States Conference of Catholic Bishops, Washington, D.C. Se reservan todos los derechos.</w:t>
      </w:r>
    </w:p>
    <w:sectPr w:rsidR="00E901DB" w:rsidRPr="00E901DB" w:rsidSect="003D26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B750" w14:textId="77777777" w:rsidR="00E20E7A" w:rsidRPr="00E901DB" w:rsidRDefault="00E20E7A" w:rsidP="00E901DB">
      <w:pPr>
        <w:rPr>
          <w:noProof/>
        </w:rPr>
      </w:pPr>
      <w:r w:rsidRPr="00E901DB">
        <w:rPr>
          <w:noProof/>
        </w:rPr>
        <w:separator/>
      </w:r>
    </w:p>
  </w:endnote>
  <w:endnote w:type="continuationSeparator" w:id="0">
    <w:p w14:paraId="211EF99E" w14:textId="77777777" w:rsidR="00E20E7A" w:rsidRPr="00E901DB" w:rsidRDefault="00E20E7A" w:rsidP="00E901DB">
      <w:pPr>
        <w:rPr>
          <w:noProof/>
        </w:rPr>
      </w:pPr>
      <w:r w:rsidRPr="00E901DB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 Pro 55 Roman">
    <w:altName w:val="Times New Roman"/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FE9" w14:textId="77777777" w:rsidR="00E901DB" w:rsidRDefault="00E90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BD4D" w14:textId="77777777" w:rsidR="00E901DB" w:rsidRDefault="00E901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3817" w14:textId="77777777" w:rsidR="00E901DB" w:rsidRDefault="00E90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1C7B" w14:textId="77777777" w:rsidR="00E20E7A" w:rsidRPr="00E901DB" w:rsidRDefault="00E20E7A" w:rsidP="00E901DB">
      <w:pPr>
        <w:rPr>
          <w:noProof/>
        </w:rPr>
      </w:pPr>
      <w:r w:rsidRPr="00E901DB">
        <w:rPr>
          <w:noProof/>
        </w:rPr>
        <w:separator/>
      </w:r>
    </w:p>
  </w:footnote>
  <w:footnote w:type="continuationSeparator" w:id="0">
    <w:p w14:paraId="7D15A39C" w14:textId="77777777" w:rsidR="00E20E7A" w:rsidRPr="00E901DB" w:rsidRDefault="00E20E7A" w:rsidP="00E901DB">
      <w:pPr>
        <w:rPr>
          <w:noProof/>
        </w:rPr>
      </w:pPr>
      <w:r w:rsidRPr="00E901DB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190" w14:textId="77777777" w:rsidR="00E901DB" w:rsidRDefault="00E90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F32B" w14:textId="77777777" w:rsidR="00E901DB" w:rsidRDefault="00E901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AC70" w14:textId="77777777" w:rsidR="00E901DB" w:rsidRDefault="00E90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C6ED4"/>
    <w:multiLevelType w:val="hybridMultilevel"/>
    <w:tmpl w:val="07C695D8"/>
    <w:lvl w:ilvl="0" w:tplc="B69611E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A4CBF"/>
    <w:multiLevelType w:val="multilevel"/>
    <w:tmpl w:val="F82EC664"/>
    <w:styleLink w:val="List0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  <w:lang w:val="en-US"/>
      </w:rPr>
    </w:lvl>
  </w:abstractNum>
  <w:num w:numId="1" w16cid:durableId="1908296994">
    <w:abstractNumId w:val="0"/>
  </w:num>
  <w:num w:numId="2" w16cid:durableId="1711145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EC"/>
    <w:rsid w:val="0000740F"/>
    <w:rsid w:val="00045FC6"/>
    <w:rsid w:val="00047BEC"/>
    <w:rsid w:val="001B57B5"/>
    <w:rsid w:val="001E47FE"/>
    <w:rsid w:val="002C0151"/>
    <w:rsid w:val="003A56B5"/>
    <w:rsid w:val="003C3D6C"/>
    <w:rsid w:val="003D2699"/>
    <w:rsid w:val="008B767D"/>
    <w:rsid w:val="00904999"/>
    <w:rsid w:val="00987911"/>
    <w:rsid w:val="00A65B18"/>
    <w:rsid w:val="00A84268"/>
    <w:rsid w:val="00B12CC0"/>
    <w:rsid w:val="00BD03DE"/>
    <w:rsid w:val="00BE543C"/>
    <w:rsid w:val="00C43859"/>
    <w:rsid w:val="00D83931"/>
    <w:rsid w:val="00DA69FC"/>
    <w:rsid w:val="00DE361D"/>
    <w:rsid w:val="00E20E7A"/>
    <w:rsid w:val="00E5343A"/>
    <w:rsid w:val="00E901DB"/>
    <w:rsid w:val="00EB283A"/>
    <w:rsid w:val="00F02048"/>
    <w:rsid w:val="00F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5239"/>
  <w15:chartTrackingRefBased/>
  <w15:docId w15:val="{9A60A54E-B448-6945-9427-29574C6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3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B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B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B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B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E543C"/>
    <w:rPr>
      <w:u w:val="single"/>
    </w:rPr>
  </w:style>
  <w:style w:type="paragraph" w:customStyle="1" w:styleId="Body">
    <w:name w:val="Body"/>
    <w:rsid w:val="00BE543C"/>
    <w:pPr>
      <w:spacing w:after="200" w:line="276" w:lineRule="auto"/>
    </w:pPr>
    <w:rPr>
      <w:rFonts w:ascii="Calibri" w:eastAsia="Arial Unicode MS" w:hAnsi="Arial Unicode MS" w:cs="Arial Unicode MS"/>
      <w:color w:val="000000"/>
      <w:kern w:val="0"/>
      <w:sz w:val="22"/>
      <w:szCs w:val="22"/>
      <w:u w:color="000000"/>
      <w14:ligatures w14:val="none"/>
    </w:rPr>
  </w:style>
  <w:style w:type="paragraph" w:customStyle="1" w:styleId="Default">
    <w:name w:val="Default"/>
    <w:rsid w:val="00BE5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numbering" w:customStyle="1" w:styleId="List0">
    <w:name w:val="List 0"/>
    <w:rsid w:val="00BD03DE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D0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2CC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1D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0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1D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respectlife.org/navigating-infertilit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ana-joaqui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espectlife.org/oracion-y-ac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nfp-provide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Ferreira</dc:creator>
  <cp:keywords/>
  <dc:description/>
  <cp:lastModifiedBy>Anne Ferreira</cp:lastModifiedBy>
  <cp:revision>11</cp:revision>
  <dcterms:created xsi:type="dcterms:W3CDTF">2025-02-28T04:45:00Z</dcterms:created>
  <dcterms:modified xsi:type="dcterms:W3CDTF">2025-02-28T16:33:00Z</dcterms:modified>
</cp:coreProperties>
</file>