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076F" w14:textId="77777777" w:rsidR="00BD30F9" w:rsidRPr="00DF47A0" w:rsidRDefault="00BD30F9" w:rsidP="00BD30F9">
      <w:pPr>
        <w:jc w:val="center"/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28"/>
          <w:szCs w:val="28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28"/>
          <w:szCs w:val="28"/>
          <w:shd w:val="clear" w:color="auto" w:fill="FFFFFF"/>
          <w:lang w:val="es-US"/>
        </w:rPr>
        <w:t>2022 Reflexión Respetemos la Vida</w:t>
      </w:r>
    </w:p>
    <w:p w14:paraId="426D28E2" w14:textId="77777777" w:rsidR="00BD30F9" w:rsidRDefault="00BD30F9" w:rsidP="00BD30F9">
      <w:pPr>
        <w:jc w:val="center"/>
        <w:rPr>
          <w:rFonts w:ascii="Times New Roman" w:hAnsi="Times New Roman" w:cs="Times New Roman"/>
          <w:b/>
          <w:bCs/>
          <w:i/>
          <w:iCs/>
          <w:noProof/>
          <w:lang w:val="es-US"/>
        </w:rPr>
      </w:pPr>
      <w:r w:rsidRPr="00DF47A0">
        <w:rPr>
          <w:rFonts w:ascii="Times New Roman" w:hAnsi="Times New Roman" w:cs="Times New Roman"/>
          <w:b/>
          <w:bCs/>
          <w:i/>
          <w:iCs/>
          <w:noProof/>
          <w:lang w:val="es-US"/>
        </w:rPr>
        <w:t xml:space="preserve">Llamados a servir a las madres necesitadas </w:t>
      </w:r>
    </w:p>
    <w:p w14:paraId="697C2E37" w14:textId="77777777" w:rsidR="0054335F" w:rsidRPr="00DF47A0" w:rsidRDefault="0054335F" w:rsidP="00BD30F9">
      <w:pPr>
        <w:jc w:val="center"/>
        <w:rPr>
          <w:rFonts w:ascii="Times New Roman" w:hAnsi="Times New Roman" w:cs="Times New Roman"/>
          <w:b/>
          <w:bCs/>
          <w:i/>
          <w:iCs/>
          <w:noProof/>
          <w:lang w:val="es-US"/>
        </w:rPr>
      </w:pPr>
    </w:p>
    <w:p w14:paraId="7DD83184" w14:textId="39B81797" w:rsidR="00BD30F9" w:rsidRPr="00DF47A0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Nuestra Santísima Madre es modelo de profundo testimonio de amor y vida en el relato del Evangelio de la Visitación. El Evangelio </w:t>
      </w:r>
      <w:r w:rsidR="00184121"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seg</w:t>
      </w:r>
      <w:r w:rsidR="00184121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ES"/>
        </w:rPr>
        <w:t>ún</w:t>
      </w:r>
      <w:r w:rsidR="00184121"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san 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Lucas nos dice que, cuando María se entera de que su prima Isabel está embarazada, va a una ciudad ubicada en los cerros “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sin demora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” (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Lc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1,39). A pesar de estar embarazada de manera inesperada, María responde a esta noticia en forma urgente.</w:t>
      </w:r>
    </w:p>
    <w:p w14:paraId="4D7FF250" w14:textId="53309A33" w:rsidR="00BD30F9" w:rsidRPr="00DF47A0" w:rsidRDefault="00184121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María emprende </w:t>
      </w:r>
      <w:r w:rsidR="00BD30F9"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un viaje largo y tal vez difícil para estar con su prima durante su tiempo de necesidad, llevándole a Cristo mientras Él permanecía escondido silenciosamente en 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su </w:t>
      </w:r>
      <w:r w:rsidR="00BD30F9"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seno. Y, aunque no sea posible ver a Jesús, apenas llega María, Juan Bautista salta de gozo en el vientre de Isabel, reconociendo la presencia de Cristo (</w:t>
      </w:r>
      <w:r w:rsidR="00BD30F9"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Lc</w:t>
      </w:r>
      <w:r w:rsidR="00BD30F9"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1,44). María, con Jesús, pasa los tres meses siguientes al lado de Isabel. </w:t>
      </w:r>
    </w:p>
    <w:p w14:paraId="00434DA7" w14:textId="52D5AC28" w:rsidR="00BD30F9" w:rsidRPr="00DF47A0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BD30F9">
        <w:rPr>
          <w:rFonts w:ascii="Times New Roman" w:eastAsia="Times New Roman" w:hAnsi="Times New Roman" w:cs="Times New Roman"/>
          <w:noProof/>
          <w:color w:val="000000"/>
          <w:shd w:val="clear" w:color="auto" w:fill="FFFFFF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84A1EB6" wp14:editId="2E8910BF">
                <wp:simplePos x="0" y="0"/>
                <wp:positionH relativeFrom="page">
                  <wp:posOffset>845609</wp:posOffset>
                </wp:positionH>
                <wp:positionV relativeFrom="paragraph">
                  <wp:posOffset>165100</wp:posOffset>
                </wp:positionV>
                <wp:extent cx="163385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F44E" w14:textId="59B96DDA" w:rsidR="00BD30F9" w:rsidRPr="00BD30F9" w:rsidRDefault="00BD30F9" w:rsidP="00BD30F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</w:rPr>
                            </w:pP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Mi alma </w:t>
                            </w:r>
                            <w:r w:rsidR="00F72F76"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>canta</w:t>
                            </w: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 la grandeza del Señor</w:t>
                            </w:r>
                            <w:r w:rsidR="00F72F76"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>, y</w:t>
                            </w: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 mi espíritu se </w:t>
                            </w:r>
                            <w:r w:rsidR="00F72F76"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estremece de gozo </w:t>
                            </w: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>en Dios</w:t>
                            </w:r>
                            <w:r w:rsidR="00F72F76"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>,</w:t>
                            </w: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 mi salvador</w:t>
                            </w:r>
                            <w:r w:rsidR="00CD2F57"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>.</w:t>
                            </w:r>
                            <w:r w:rsidRPr="00DF47A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lang w:val="es-US"/>
                              </w:rPr>
                              <w:t xml:space="preserve"> </w:t>
                            </w:r>
                            <w:r w:rsidRPr="00BD30F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</w:rPr>
                              <w:t>(</w:t>
                            </w:r>
                            <w:r w:rsidRPr="00184121">
                              <w:rPr>
                                <w:rFonts w:ascii="Times New Roman" w:hAnsi="Times New Roman" w:cs="Times New Roman"/>
                                <w:noProof/>
                              </w:rPr>
                              <w:t>Lucas</w:t>
                            </w:r>
                            <w:r w:rsidRPr="00BD30F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</w:rPr>
                              <w:t xml:space="preserve"> 1,46-47).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A1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3pt;width:128.6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" filled="f" stroked="f">
                <v:textbox style="mso-fit-shape-to-text:t">
                  <w:txbxContent>
                    <w:p w14:paraId="07EEF44E" w14:textId="59B96DDA" w:rsidR="00BD30F9" w:rsidRPr="00BD30F9" w:rsidRDefault="00BD30F9" w:rsidP="00BD30F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noProof/>
                        </w:rPr>
                      </w:pP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Mi alma </w:t>
                      </w:r>
                      <w:r w:rsidR="00F72F76"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>canta</w:t>
                      </w: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 la grandeza del Señor</w:t>
                      </w:r>
                      <w:r w:rsidR="00F72F76"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>, y</w:t>
                      </w: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 mi espíritu se </w:t>
                      </w:r>
                      <w:r w:rsidR="00F72F76"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estremece de gozo </w:t>
                      </w: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>en Dios</w:t>
                      </w:r>
                      <w:r w:rsidR="00F72F76"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>,</w:t>
                      </w: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 mi salvador</w:t>
                      </w:r>
                      <w:r w:rsidR="00CD2F57"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>.</w:t>
                      </w:r>
                      <w:r w:rsidRPr="00DF47A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lang w:val="es-US"/>
                        </w:rPr>
                        <w:t xml:space="preserve"> </w:t>
                      </w:r>
                      <w:r w:rsidRPr="00BD30F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</w:rPr>
                        <w:t>(</w:t>
                      </w:r>
                      <w:r w:rsidRPr="00184121">
                        <w:rPr>
                          <w:rFonts w:ascii="Times New Roman" w:hAnsi="Times New Roman" w:cs="Times New Roman"/>
                          <w:noProof/>
                        </w:rPr>
                        <w:t>Lucas</w:t>
                      </w:r>
                      <w:r w:rsidRPr="00BD30F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</w:rPr>
                        <w:t xml:space="preserve"> 1,46-47).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El testimonio de nuestra Santísima Madre nos invita a ser más conscientes de las necesidades de</w:t>
      </w:r>
      <w:r w:rsidR="00857063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las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embarazadas y madres que crían hijos en nuestras propias parroquias y comunidades. Una mujer con un embarazo imprevisto puede tener muchos temores y dificultades: hacer frente a ser juzgada por sus amigos y familiares, perder su empleo o vivienda, o que el padre de su hijo la abandone. </w:t>
      </w:r>
    </w:p>
    <w:p w14:paraId="6B3E2B27" w14:textId="59727DCC" w:rsidR="00BD30F9" w:rsidRPr="00DF47A0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Siguiendo el ejemplo de María, nos podemos preguntar cómo conocer mejor a esta</w:t>
      </w:r>
      <w:r w:rsidR="00431FC5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s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madres, escucharlas, buscar entenderlas y ayudarlas a satisfacer las necesidades de la vida para ellas y sus hijos.</w:t>
      </w:r>
      <w:r w:rsidRPr="00BD30F9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vertAlign w:val="superscript"/>
        </w:rPr>
        <w:footnoteReference w:id="1"/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vertAlign w:val="superscript"/>
          <w:lang w:val="es-US"/>
        </w:rPr>
        <w:t xml:space="preserve"> 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¿De qué manera podemos, al igual que la Santísima Madre, apoyar amorosamente a las madres para que acojan y cuiden el don de Dios de la vida?</w:t>
      </w:r>
    </w:p>
    <w:p w14:paraId="697301C6" w14:textId="49C275E1" w:rsidR="00BD30F9" w:rsidRPr="00DF47A0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En toda la Sagrada Escritura, las palabras de María son pocas</w:t>
      </w:r>
      <w:r w:rsid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,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</w:t>
      </w:r>
      <w:r w:rsid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p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ero en su encuentro sagrado con Isabel, de su boca sale una poderosa declaración. María proclama a todas las generaciones que el Señor </w:t>
      </w:r>
      <w:r w:rsidR="00CD2F57"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elevó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a los humildes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,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colm</w:t>
      </w:r>
      <w:r w:rsidR="00CD2F57"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ó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 de bienes a los hambrientos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,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ac</w:t>
      </w:r>
      <w:r w:rsidR="00CD2F57"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ordándose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de su </w:t>
      </w:r>
      <w:r w:rsidR="00CD2F57"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misericordia para siempre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 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(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Lc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 1,46-56). Con palabras y hechos, María da un mensaje de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>esperanza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, no solo a Isabel, sino también a cada madre necesitada y a cada uno de nosotros.</w:t>
      </w:r>
    </w:p>
    <w:p w14:paraId="3F2665EA" w14:textId="77777777" w:rsidR="00BD30F9" w:rsidRPr="00DF47A0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 xml:space="preserve">El testimonio de María nos invita a salir en el amor y la compasión. Es un llamado a </w:t>
      </w:r>
      <w:r w:rsidRPr="00DF47A0">
        <w:rPr>
          <w:rFonts w:ascii="Times New Roman" w:eastAsia="Times New Roman" w:hAnsi="Times New Roman" w:cs="Times New Roman"/>
          <w:i/>
          <w:iCs/>
          <w:noProof/>
          <w:color w:val="000000"/>
          <w:shd w:val="clear" w:color="auto" w:fill="FFFFFF"/>
          <w:lang w:val="es-US"/>
        </w:rPr>
        <w:t xml:space="preserve">darnos prisa </w:t>
      </w: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para ayudar a mujeres vulnerables que pueden estar aisladas o solas. Al hacerlo, también podemos llevar a Cristo dentro de nosotros y ayudar a otros a sentir Su presencia.</w:t>
      </w:r>
    </w:p>
    <w:p w14:paraId="1C432D55" w14:textId="3FDB06A5" w:rsidR="00E42249" w:rsidRDefault="00BD30F9" w:rsidP="00E42249">
      <w:pPr>
        <w:spacing w:after="240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</w:pPr>
      <w:r w:rsidRPr="00DF47A0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val="es-US"/>
        </w:rPr>
        <w:t>Inspirados por el ejemplo de la Santísima Madre y guiados por el Espíritu Santo, que ofrezcamos la presencia y el amor de Cristo a las madres cuando estén necesitadas por medio de nuestro apoyo y servicio fiel.</w:t>
      </w:r>
    </w:p>
    <w:p w14:paraId="0D34DEC9" w14:textId="77777777" w:rsidR="003C7F6D" w:rsidRDefault="003C7F6D" w:rsidP="00E42249">
      <w:pPr>
        <w:spacing w:after="240"/>
        <w:rPr>
          <w:rFonts w:ascii="Times New Roman" w:hAnsi="Times New Roman" w:cs="Times New Roman"/>
          <w:noProof/>
          <w:sz w:val="16"/>
          <w:szCs w:val="16"/>
          <w:lang w:val="es-US"/>
        </w:rPr>
      </w:pPr>
    </w:p>
    <w:p w14:paraId="15898899" w14:textId="5679DDEA" w:rsidR="00BD30F9" w:rsidRPr="00BD30F9" w:rsidRDefault="00F72F76" w:rsidP="00BD30F9">
      <w:pPr>
        <w:pStyle w:val="Footer"/>
        <w:rPr>
          <w:rFonts w:ascii="Times New Roman" w:hAnsi="Times New Roman" w:cs="Times New Roman"/>
          <w:noProof/>
          <w:sz w:val="20"/>
          <w:szCs w:val="20"/>
        </w:rPr>
      </w:pPr>
      <w:r w:rsidRPr="00DF47A0">
        <w:rPr>
          <w:rFonts w:ascii="Times New Roman" w:hAnsi="Times New Roman" w:cs="Times New Roman"/>
          <w:noProof/>
          <w:sz w:val="16"/>
          <w:szCs w:val="16"/>
          <w:lang w:val="es-US"/>
        </w:rPr>
        <w:t xml:space="preserve">Extractos de </w:t>
      </w:r>
      <w:r w:rsidRPr="00FF1DD5">
        <w:rPr>
          <w:rFonts w:ascii="Times New Roman" w:hAnsi="Times New Roman" w:cs="Times New Roman"/>
          <w:i/>
          <w:iCs/>
          <w:noProof/>
          <w:sz w:val="16"/>
          <w:szCs w:val="16"/>
          <w:lang w:val="es-US"/>
        </w:rPr>
        <w:t>La Biblia</w:t>
      </w:r>
      <w:r w:rsidRPr="00DF47A0">
        <w:rPr>
          <w:rFonts w:ascii="Times New Roman" w:hAnsi="Times New Roman" w:cs="Times New Roman"/>
          <w:noProof/>
          <w:sz w:val="16"/>
          <w:szCs w:val="16"/>
          <w:lang w:val="es-US"/>
        </w:rPr>
        <w:t xml:space="preserve">. </w:t>
      </w:r>
      <w:r w:rsidRPr="00FF1DD5">
        <w:rPr>
          <w:rFonts w:ascii="Times New Roman" w:hAnsi="Times New Roman" w:cs="Times New Roman"/>
          <w:i/>
          <w:iCs/>
          <w:noProof/>
          <w:sz w:val="16"/>
          <w:szCs w:val="16"/>
          <w:lang w:val="es-US"/>
        </w:rPr>
        <w:t>Libro del Pueblo de Dios</w:t>
      </w:r>
      <w:r w:rsidRPr="00DF47A0">
        <w:rPr>
          <w:rFonts w:ascii="Times New Roman" w:hAnsi="Times New Roman" w:cs="Times New Roman"/>
          <w:noProof/>
          <w:sz w:val="16"/>
          <w:szCs w:val="16"/>
          <w:lang w:val="es-US"/>
        </w:rPr>
        <w:t xml:space="preserve">, © 2009 Editorial Verbo Divino. </w:t>
      </w:r>
      <w:r w:rsidRPr="007D54E3">
        <w:rPr>
          <w:rFonts w:ascii="Times New Roman" w:hAnsi="Times New Roman" w:cs="Times New Roman"/>
          <w:noProof/>
          <w:sz w:val="16"/>
          <w:szCs w:val="16"/>
        </w:rPr>
        <w:t>Se usan con permiso. Se reservan todos los derechos.</w:t>
      </w:r>
      <w:r w:rsidR="00BD30F9" w:rsidRPr="00BD30F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sectPr w:rsidR="00BD30F9" w:rsidRPr="00BD3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D76B" w14:textId="77777777" w:rsidR="001865FE" w:rsidRPr="00BD30F9" w:rsidRDefault="001865FE" w:rsidP="00536C68">
      <w:pPr>
        <w:rPr>
          <w:noProof/>
        </w:rPr>
      </w:pPr>
      <w:r w:rsidRPr="00BD30F9">
        <w:rPr>
          <w:noProof/>
        </w:rPr>
        <w:separator/>
      </w:r>
    </w:p>
  </w:endnote>
  <w:endnote w:type="continuationSeparator" w:id="0">
    <w:p w14:paraId="532D57DD" w14:textId="77777777" w:rsidR="001865FE" w:rsidRPr="00BD30F9" w:rsidRDefault="001865FE" w:rsidP="00536C68">
      <w:pPr>
        <w:rPr>
          <w:noProof/>
        </w:rPr>
      </w:pPr>
      <w:r w:rsidRPr="00BD30F9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6D6" w14:textId="77777777" w:rsidR="00BD30F9" w:rsidRDefault="00BD3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2CB" w14:textId="77777777" w:rsidR="00BD30F9" w:rsidRDefault="00BD3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E710" w14:textId="77777777" w:rsidR="00BD30F9" w:rsidRDefault="00BD3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0880" w14:textId="77777777" w:rsidR="001865FE" w:rsidRPr="00BD30F9" w:rsidRDefault="001865FE" w:rsidP="00536C68">
      <w:pPr>
        <w:rPr>
          <w:noProof/>
        </w:rPr>
      </w:pPr>
      <w:r w:rsidRPr="00BD30F9">
        <w:rPr>
          <w:noProof/>
        </w:rPr>
        <w:separator/>
      </w:r>
    </w:p>
  </w:footnote>
  <w:footnote w:type="continuationSeparator" w:id="0">
    <w:p w14:paraId="1DE22728" w14:textId="77777777" w:rsidR="001865FE" w:rsidRPr="00BD30F9" w:rsidRDefault="001865FE" w:rsidP="00536C68">
      <w:pPr>
        <w:rPr>
          <w:noProof/>
        </w:rPr>
      </w:pPr>
      <w:r w:rsidRPr="00BD30F9">
        <w:rPr>
          <w:noProof/>
        </w:rPr>
        <w:continuationSeparator/>
      </w:r>
    </w:p>
  </w:footnote>
  <w:footnote w:id="1">
    <w:p w14:paraId="5B54470D" w14:textId="41F3FA6C" w:rsidR="00BD30F9" w:rsidRPr="003C7F6D" w:rsidRDefault="00BD30F9" w:rsidP="00BD30F9">
      <w:pPr>
        <w:pStyle w:val="FootnoteText"/>
        <w:rPr>
          <w:rFonts w:ascii="Times New Roman" w:hAnsi="Times New Roman" w:cs="Times New Roman"/>
          <w:noProof/>
          <w:sz w:val="16"/>
          <w:szCs w:val="16"/>
          <w:lang w:val="es-US"/>
        </w:rPr>
      </w:pPr>
      <w:r w:rsidRPr="00BD30F9">
        <w:rPr>
          <w:rStyle w:val="FootnoteReference"/>
          <w:noProof/>
        </w:rPr>
        <w:footnoteRef/>
      </w:r>
      <w:r w:rsidRPr="00DF47A0">
        <w:rPr>
          <w:noProof/>
          <w:lang w:val="es-US"/>
        </w:rPr>
        <w:t xml:space="preserve"> </w:t>
      </w:r>
      <w:r w:rsidRPr="003C7F6D">
        <w:rPr>
          <w:rFonts w:ascii="Times New Roman" w:hAnsi="Times New Roman" w:cs="Times New Roman"/>
          <w:noProof/>
          <w:sz w:val="16"/>
          <w:szCs w:val="16"/>
          <w:lang w:val="es-US"/>
        </w:rPr>
        <w:t xml:space="preserve">Lori, Reverendísimo William E. 2022. Homilía para la Misa inaugural de la Vigilia Nacional de Oración por la Vida 2022. </w:t>
      </w:r>
      <w:r w:rsidR="00343765" w:rsidRPr="003C7F6D">
        <w:rPr>
          <w:rFonts w:ascii="Times New Roman" w:hAnsi="Times New Roman" w:cs="Times New Roman"/>
          <w:noProof/>
          <w:sz w:val="16"/>
          <w:szCs w:val="16"/>
          <w:lang w:val="es-US"/>
        </w:rPr>
        <w:t>Predicada</w:t>
      </w:r>
      <w:r w:rsidRPr="003C7F6D">
        <w:rPr>
          <w:rFonts w:ascii="Times New Roman" w:hAnsi="Times New Roman" w:cs="Times New Roman"/>
          <w:noProof/>
          <w:sz w:val="16"/>
          <w:szCs w:val="16"/>
          <w:lang w:val="es-US"/>
        </w:rPr>
        <w:t xml:space="preserve"> en la Basílica del Santuario Nacional de la Inmaculada Concepción, Washington, D.C. 20 de enero de 2022 </w:t>
      </w:r>
      <w:hyperlink r:id="rId1" w:history="1">
        <w:r w:rsidRPr="003C7F6D">
          <w:rPr>
            <w:rStyle w:val="Hyperlink"/>
            <w:rFonts w:ascii="Times New Roman" w:hAnsi="Times New Roman" w:cs="Times New Roman"/>
            <w:noProof/>
            <w:sz w:val="16"/>
            <w:szCs w:val="16"/>
            <w:lang w:val="es-US"/>
          </w:rPr>
          <w:t>https://www.usccb.org/prolife/archbishop-william-e-lori-opening-mass-2022-national-prayer-vigil-life</w:t>
        </w:r>
      </w:hyperlink>
      <w:r w:rsidRPr="003C7F6D">
        <w:rPr>
          <w:rFonts w:ascii="Times New Roman" w:hAnsi="Times New Roman" w:cs="Times New Roman"/>
          <w:noProof/>
          <w:sz w:val="16"/>
          <w:szCs w:val="16"/>
          <w:lang w:val="es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F3E4" w14:textId="77777777" w:rsidR="00BD30F9" w:rsidRDefault="00BD3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FB96" w14:textId="77777777" w:rsidR="00BD30F9" w:rsidRDefault="00BD3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565F" w14:textId="77777777" w:rsidR="00BD30F9" w:rsidRDefault="00BD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A99"/>
    <w:multiLevelType w:val="hybridMultilevel"/>
    <w:tmpl w:val="B8C4CE8C"/>
    <w:lvl w:ilvl="0" w:tplc="E732F78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9B9"/>
    <w:multiLevelType w:val="multilevel"/>
    <w:tmpl w:val="998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382157">
    <w:abstractNumId w:val="0"/>
  </w:num>
  <w:num w:numId="2" w16cid:durableId="143007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C4"/>
    <w:rsid w:val="00011F47"/>
    <w:rsid w:val="00017D33"/>
    <w:rsid w:val="00026D36"/>
    <w:rsid w:val="00037A91"/>
    <w:rsid w:val="00053BBA"/>
    <w:rsid w:val="0005723F"/>
    <w:rsid w:val="00060424"/>
    <w:rsid w:val="00065D5B"/>
    <w:rsid w:val="00076070"/>
    <w:rsid w:val="00090685"/>
    <w:rsid w:val="000A20E5"/>
    <w:rsid w:val="000A2135"/>
    <w:rsid w:val="000A5B7A"/>
    <w:rsid w:val="000B541B"/>
    <w:rsid w:val="000D262E"/>
    <w:rsid w:val="000E7752"/>
    <w:rsid w:val="000F24A9"/>
    <w:rsid w:val="00111DA4"/>
    <w:rsid w:val="001124E1"/>
    <w:rsid w:val="001265E4"/>
    <w:rsid w:val="001330F3"/>
    <w:rsid w:val="00134FB8"/>
    <w:rsid w:val="001430F1"/>
    <w:rsid w:val="00146AC7"/>
    <w:rsid w:val="00162F5B"/>
    <w:rsid w:val="00173240"/>
    <w:rsid w:val="0017434B"/>
    <w:rsid w:val="00180FEE"/>
    <w:rsid w:val="00184121"/>
    <w:rsid w:val="001865FE"/>
    <w:rsid w:val="001917D9"/>
    <w:rsid w:val="001B6243"/>
    <w:rsid w:val="001E6383"/>
    <w:rsid w:val="001F146E"/>
    <w:rsid w:val="00206F68"/>
    <w:rsid w:val="00224026"/>
    <w:rsid w:val="00257CA0"/>
    <w:rsid w:val="002816B3"/>
    <w:rsid w:val="00281E5E"/>
    <w:rsid w:val="0028782A"/>
    <w:rsid w:val="002A1AA2"/>
    <w:rsid w:val="002A7BBA"/>
    <w:rsid w:val="002B527A"/>
    <w:rsid w:val="002C3875"/>
    <w:rsid w:val="002E2472"/>
    <w:rsid w:val="00314EE7"/>
    <w:rsid w:val="00315745"/>
    <w:rsid w:val="0034351F"/>
    <w:rsid w:val="00343765"/>
    <w:rsid w:val="0035638E"/>
    <w:rsid w:val="00357428"/>
    <w:rsid w:val="003611D0"/>
    <w:rsid w:val="00363591"/>
    <w:rsid w:val="003908C3"/>
    <w:rsid w:val="00390ADD"/>
    <w:rsid w:val="003C382C"/>
    <w:rsid w:val="003C5C9A"/>
    <w:rsid w:val="003C7F6D"/>
    <w:rsid w:val="003D0FB6"/>
    <w:rsid w:val="003E0985"/>
    <w:rsid w:val="003E4E6F"/>
    <w:rsid w:val="00412269"/>
    <w:rsid w:val="004161A3"/>
    <w:rsid w:val="004236FE"/>
    <w:rsid w:val="00431FC5"/>
    <w:rsid w:val="00450259"/>
    <w:rsid w:val="004649CD"/>
    <w:rsid w:val="004710E2"/>
    <w:rsid w:val="00477595"/>
    <w:rsid w:val="004A49FF"/>
    <w:rsid w:val="004A5F4A"/>
    <w:rsid w:val="004C7C89"/>
    <w:rsid w:val="004D59BC"/>
    <w:rsid w:val="004F40AA"/>
    <w:rsid w:val="00521128"/>
    <w:rsid w:val="00536C68"/>
    <w:rsid w:val="0054335F"/>
    <w:rsid w:val="00585B23"/>
    <w:rsid w:val="00594D0E"/>
    <w:rsid w:val="00626943"/>
    <w:rsid w:val="006403F7"/>
    <w:rsid w:val="00650E38"/>
    <w:rsid w:val="0066022A"/>
    <w:rsid w:val="00670347"/>
    <w:rsid w:val="0067350D"/>
    <w:rsid w:val="00677DD2"/>
    <w:rsid w:val="00682E57"/>
    <w:rsid w:val="0069058A"/>
    <w:rsid w:val="00693E3E"/>
    <w:rsid w:val="006A128A"/>
    <w:rsid w:val="006B6D9E"/>
    <w:rsid w:val="006C3050"/>
    <w:rsid w:val="006C39EA"/>
    <w:rsid w:val="006C5F30"/>
    <w:rsid w:val="006D04F8"/>
    <w:rsid w:val="006D47C1"/>
    <w:rsid w:val="006E22A7"/>
    <w:rsid w:val="006F3D16"/>
    <w:rsid w:val="006F5447"/>
    <w:rsid w:val="00714EEF"/>
    <w:rsid w:val="007166E3"/>
    <w:rsid w:val="00745012"/>
    <w:rsid w:val="00782F12"/>
    <w:rsid w:val="007849F4"/>
    <w:rsid w:val="00793ADF"/>
    <w:rsid w:val="007A2D49"/>
    <w:rsid w:val="007B1F64"/>
    <w:rsid w:val="007B3914"/>
    <w:rsid w:val="007B74C4"/>
    <w:rsid w:val="007B7875"/>
    <w:rsid w:val="007B79FC"/>
    <w:rsid w:val="007D18AF"/>
    <w:rsid w:val="007F3B03"/>
    <w:rsid w:val="007F4428"/>
    <w:rsid w:val="00801099"/>
    <w:rsid w:val="00814004"/>
    <w:rsid w:val="008178B0"/>
    <w:rsid w:val="00822D1C"/>
    <w:rsid w:val="00824516"/>
    <w:rsid w:val="00830BF0"/>
    <w:rsid w:val="00833CF9"/>
    <w:rsid w:val="008430C1"/>
    <w:rsid w:val="00844BFF"/>
    <w:rsid w:val="00847FAA"/>
    <w:rsid w:val="00857063"/>
    <w:rsid w:val="008C16C8"/>
    <w:rsid w:val="008C3BA4"/>
    <w:rsid w:val="008C6DE7"/>
    <w:rsid w:val="008D6886"/>
    <w:rsid w:val="008E2F52"/>
    <w:rsid w:val="008F6C91"/>
    <w:rsid w:val="009314CE"/>
    <w:rsid w:val="009634BB"/>
    <w:rsid w:val="00976858"/>
    <w:rsid w:val="009A1599"/>
    <w:rsid w:val="009A5820"/>
    <w:rsid w:val="009D00D2"/>
    <w:rsid w:val="009D0B5D"/>
    <w:rsid w:val="009D1685"/>
    <w:rsid w:val="009D3796"/>
    <w:rsid w:val="009F6331"/>
    <w:rsid w:val="00A14D66"/>
    <w:rsid w:val="00A174DF"/>
    <w:rsid w:val="00A24FF2"/>
    <w:rsid w:val="00A27E16"/>
    <w:rsid w:val="00A434B6"/>
    <w:rsid w:val="00A63152"/>
    <w:rsid w:val="00A77F11"/>
    <w:rsid w:val="00A919E9"/>
    <w:rsid w:val="00A93CD9"/>
    <w:rsid w:val="00AA734D"/>
    <w:rsid w:val="00AB017F"/>
    <w:rsid w:val="00AB4548"/>
    <w:rsid w:val="00AC596A"/>
    <w:rsid w:val="00B07B5E"/>
    <w:rsid w:val="00B41348"/>
    <w:rsid w:val="00B6035B"/>
    <w:rsid w:val="00B668BD"/>
    <w:rsid w:val="00B70908"/>
    <w:rsid w:val="00B777B5"/>
    <w:rsid w:val="00B80130"/>
    <w:rsid w:val="00B814D1"/>
    <w:rsid w:val="00BA601B"/>
    <w:rsid w:val="00BA6646"/>
    <w:rsid w:val="00BC35B9"/>
    <w:rsid w:val="00BD2987"/>
    <w:rsid w:val="00BD30F9"/>
    <w:rsid w:val="00C1340C"/>
    <w:rsid w:val="00C24EDA"/>
    <w:rsid w:val="00C55125"/>
    <w:rsid w:val="00C83214"/>
    <w:rsid w:val="00CD2C1E"/>
    <w:rsid w:val="00CD2F57"/>
    <w:rsid w:val="00CD3D32"/>
    <w:rsid w:val="00CD6B60"/>
    <w:rsid w:val="00CF766A"/>
    <w:rsid w:val="00D14584"/>
    <w:rsid w:val="00D23CCB"/>
    <w:rsid w:val="00D24293"/>
    <w:rsid w:val="00D37331"/>
    <w:rsid w:val="00D404FD"/>
    <w:rsid w:val="00D61DB1"/>
    <w:rsid w:val="00D83DEC"/>
    <w:rsid w:val="00D95A5A"/>
    <w:rsid w:val="00DB6379"/>
    <w:rsid w:val="00DD44FC"/>
    <w:rsid w:val="00DF0740"/>
    <w:rsid w:val="00DF10DF"/>
    <w:rsid w:val="00DF47A0"/>
    <w:rsid w:val="00DF6882"/>
    <w:rsid w:val="00E00E7D"/>
    <w:rsid w:val="00E153CF"/>
    <w:rsid w:val="00E27928"/>
    <w:rsid w:val="00E42249"/>
    <w:rsid w:val="00E60273"/>
    <w:rsid w:val="00E60DE4"/>
    <w:rsid w:val="00E661D7"/>
    <w:rsid w:val="00E74A4C"/>
    <w:rsid w:val="00EB6F50"/>
    <w:rsid w:val="00EF1116"/>
    <w:rsid w:val="00EF643D"/>
    <w:rsid w:val="00F4528F"/>
    <w:rsid w:val="00F4687A"/>
    <w:rsid w:val="00F72F76"/>
    <w:rsid w:val="00F85918"/>
    <w:rsid w:val="00F952FD"/>
    <w:rsid w:val="00FB0CD6"/>
    <w:rsid w:val="00FD06F1"/>
    <w:rsid w:val="00FE7848"/>
    <w:rsid w:val="00FF1DD5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BC35"/>
  <w15:chartTrackingRefBased/>
  <w15:docId w15:val="{C370D88B-7D7B-B144-AE5F-F770413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E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10DF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10D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17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D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7D33"/>
  </w:style>
  <w:style w:type="paragraph" w:customStyle="1" w:styleId="m-7056454014680689214msolistparagraph">
    <w:name w:val="m_-7056454014680689214msolistparagraph"/>
    <w:basedOn w:val="Normal"/>
    <w:rsid w:val="00E279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5A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C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C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C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3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ccb.org/prolife/archbishop-william-e-lori-opening-mass-2022-national-prayer-vigil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12</cp:revision>
  <dcterms:created xsi:type="dcterms:W3CDTF">2022-05-20T06:06:00Z</dcterms:created>
  <dcterms:modified xsi:type="dcterms:W3CDTF">2022-06-15T21:03:00Z</dcterms:modified>
</cp:coreProperties>
</file>