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6EC22" w14:textId="086A0923" w:rsidR="001E69E3" w:rsidRPr="002B74C8" w:rsidRDefault="00FB72D1">
      <w:pPr>
        <w:rPr>
          <w:rFonts w:ascii="Garamond" w:hAnsi="Garamond"/>
          <w:noProof/>
        </w:rPr>
      </w:pPr>
      <w:r>
        <w:rPr>
          <w:noProof/>
        </w:rPr>
        <w:drawing>
          <wp:inline distT="0" distB="0" distL="0" distR="0" wp14:anchorId="66ED2FD9" wp14:editId="246BA573">
            <wp:extent cx="5943600" cy="1038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a:extLst>
                        <a:ext uri="{28A0092B-C50C-407E-A947-70E740481C1C}">
                          <a14:useLocalDpi xmlns:a14="http://schemas.microsoft.com/office/drawing/2010/main" val="0"/>
                        </a:ext>
                      </a:extLst>
                    </a:blip>
                    <a:srcRect t="21205" b="23763"/>
                    <a:stretch/>
                  </pic:blipFill>
                  <pic:spPr bwMode="auto">
                    <a:xfrm>
                      <a:off x="0" y="0"/>
                      <a:ext cx="5943600" cy="1038225"/>
                    </a:xfrm>
                    <a:prstGeom prst="rect">
                      <a:avLst/>
                    </a:prstGeom>
                    <a:ln>
                      <a:noFill/>
                    </a:ln>
                    <a:extLst>
                      <a:ext uri="{53640926-AAD7-44D8-BBD7-CCE9431645EC}">
                        <a14:shadowObscured xmlns:a14="http://schemas.microsoft.com/office/drawing/2010/main"/>
                      </a:ext>
                    </a:extLst>
                  </pic:spPr>
                </pic:pic>
              </a:graphicData>
            </a:graphic>
          </wp:inline>
        </w:drawing>
      </w:r>
    </w:p>
    <w:p w14:paraId="3287A7EC" w14:textId="77777777" w:rsidR="0030317D" w:rsidRDefault="0030317D" w:rsidP="0030317D">
      <w:pPr>
        <w:spacing w:after="0"/>
        <w:rPr>
          <w:rStyle w:val="normaltextrun"/>
          <w:rFonts w:ascii="Garamond" w:eastAsia="Times New Roman" w:hAnsi="Garamond" w:cs="Calibri"/>
          <w:b/>
          <w:bCs/>
          <w:sz w:val="36"/>
          <w:szCs w:val="36"/>
        </w:rPr>
      </w:pPr>
    </w:p>
    <w:p w14:paraId="3CE29424" w14:textId="20247ACC" w:rsidR="0092151F" w:rsidRPr="0092151F" w:rsidRDefault="0092151F" w:rsidP="0092151F">
      <w:pPr>
        <w:rPr>
          <w:rStyle w:val="normaltextrun"/>
          <w:rFonts w:ascii="Garamond" w:eastAsia="Times New Roman" w:hAnsi="Garamond" w:cs="Calibri"/>
          <w:b/>
          <w:bCs/>
          <w:sz w:val="36"/>
          <w:szCs w:val="36"/>
        </w:rPr>
      </w:pPr>
      <w:r w:rsidRPr="0092151F">
        <w:rPr>
          <w:rStyle w:val="normaltextrun"/>
          <w:rFonts w:ascii="Garamond" w:eastAsia="Times New Roman" w:hAnsi="Garamond" w:cs="Calibri"/>
          <w:b/>
          <w:bCs/>
          <w:sz w:val="36"/>
          <w:szCs w:val="36"/>
        </w:rPr>
        <w:t xml:space="preserve">Sample Judging Sheet  </w:t>
      </w:r>
    </w:p>
    <w:p w14:paraId="5B59EACA" w14:textId="77777777" w:rsidR="0092151F" w:rsidRPr="0092151F" w:rsidRDefault="0092151F" w:rsidP="0092151F">
      <w:pPr>
        <w:rPr>
          <w:rStyle w:val="normaltextrun"/>
          <w:rFonts w:ascii="Garamond" w:eastAsia="Times New Roman" w:hAnsi="Garamond" w:cs="Calibri"/>
          <w:sz w:val="24"/>
          <w:szCs w:val="24"/>
        </w:rPr>
      </w:pPr>
    </w:p>
    <w:p w14:paraId="23912CB0" w14:textId="260B096A" w:rsidR="0092151F" w:rsidRPr="0092151F" w:rsidRDefault="0092151F"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 xml:space="preserve">Please rate </w:t>
      </w:r>
      <w:r w:rsidR="00764A39">
        <w:rPr>
          <w:rStyle w:val="normaltextrun"/>
          <w:rFonts w:ascii="Garamond" w:eastAsia="Times New Roman" w:hAnsi="Garamond" w:cs="Calibri"/>
          <w:sz w:val="24"/>
          <w:szCs w:val="24"/>
        </w:rPr>
        <w:t xml:space="preserve">each component </w:t>
      </w:r>
      <w:r w:rsidRPr="0092151F">
        <w:rPr>
          <w:rStyle w:val="normaltextrun"/>
          <w:rFonts w:ascii="Garamond" w:eastAsia="Times New Roman" w:hAnsi="Garamond" w:cs="Calibri"/>
          <w:sz w:val="24"/>
          <w:szCs w:val="24"/>
        </w:rPr>
        <w:t xml:space="preserve">from 1 to 5 with 5 being the highest. Judge may consider both the multimedia work and the descriptive text on the entry form. </w:t>
      </w:r>
    </w:p>
    <w:p w14:paraId="136C2598" w14:textId="77777777" w:rsidR="0092151F" w:rsidRPr="0092151F" w:rsidRDefault="0092151F" w:rsidP="0092151F">
      <w:pPr>
        <w:rPr>
          <w:rStyle w:val="normaltextrun"/>
          <w:rFonts w:ascii="Garamond" w:eastAsia="Times New Roman" w:hAnsi="Garamond" w:cs="Calibri"/>
          <w:sz w:val="24"/>
          <w:szCs w:val="24"/>
        </w:rPr>
      </w:pPr>
    </w:p>
    <w:p w14:paraId="5B351EAC" w14:textId="77777777" w:rsidR="00DF47F3" w:rsidRDefault="00DF47F3" w:rsidP="0092151F">
      <w:pPr>
        <w:rPr>
          <w:rStyle w:val="normaltextrun"/>
          <w:rFonts w:ascii="Garamond" w:eastAsia="Times New Roman" w:hAnsi="Garamond" w:cs="Calibri"/>
          <w:sz w:val="24"/>
          <w:szCs w:val="24"/>
        </w:rPr>
      </w:pPr>
      <w:r>
        <w:rPr>
          <w:rStyle w:val="normaltextrun"/>
          <w:rFonts w:ascii="Garamond" w:eastAsia="Times New Roman" w:hAnsi="Garamond" w:cs="Calibri"/>
          <w:sz w:val="24"/>
          <w:szCs w:val="24"/>
        </w:rPr>
        <w:t>Entry #</w:t>
      </w:r>
      <w:r w:rsidR="0092151F" w:rsidRPr="0092151F">
        <w:rPr>
          <w:rStyle w:val="normaltextrun"/>
          <w:rFonts w:ascii="Garamond" w:eastAsia="Times New Roman" w:hAnsi="Garamond" w:cs="Calibri"/>
          <w:sz w:val="24"/>
          <w:szCs w:val="24"/>
        </w:rPr>
        <w:t xml:space="preserve"> ________ </w:t>
      </w:r>
    </w:p>
    <w:p w14:paraId="1FEF14B1" w14:textId="24810525" w:rsidR="0092151F" w:rsidRPr="0092151F" w:rsidRDefault="0092151F"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Title of the piece: ________________________________________________</w:t>
      </w:r>
      <w:r w:rsidR="00704B2C">
        <w:rPr>
          <w:rStyle w:val="normaltextrun"/>
          <w:rFonts w:ascii="Garamond" w:eastAsia="Times New Roman" w:hAnsi="Garamond" w:cs="Calibri"/>
          <w:sz w:val="24"/>
          <w:szCs w:val="24"/>
        </w:rPr>
        <w:t>_______________</w:t>
      </w:r>
      <w:r w:rsidRPr="0092151F">
        <w:rPr>
          <w:rStyle w:val="normaltextrun"/>
          <w:rFonts w:ascii="Garamond" w:eastAsia="Times New Roman" w:hAnsi="Garamond" w:cs="Calibri"/>
          <w:sz w:val="24"/>
          <w:szCs w:val="24"/>
        </w:rPr>
        <w:t xml:space="preserve"> </w:t>
      </w:r>
    </w:p>
    <w:tbl>
      <w:tblPr>
        <w:tblStyle w:val="TableGrid"/>
        <w:tblW w:w="9535" w:type="dxa"/>
        <w:tblLook w:val="04A0" w:firstRow="1" w:lastRow="0" w:firstColumn="1" w:lastColumn="0" w:noHBand="0" w:noVBand="1"/>
      </w:tblPr>
      <w:tblGrid>
        <w:gridCol w:w="6925"/>
        <w:gridCol w:w="2610"/>
      </w:tblGrid>
      <w:tr w:rsidR="007428CA" w14:paraId="0AAD6508" w14:textId="77777777" w:rsidTr="00561D20">
        <w:tc>
          <w:tcPr>
            <w:tcW w:w="6925" w:type="dxa"/>
          </w:tcPr>
          <w:p w14:paraId="09AF0A18" w14:textId="20C48CEB" w:rsidR="007428CA" w:rsidRPr="001537FF" w:rsidRDefault="007428CA" w:rsidP="0092151F">
            <w:pPr>
              <w:rPr>
                <w:rStyle w:val="normaltextrun"/>
                <w:rFonts w:ascii="Garamond" w:eastAsia="Times New Roman" w:hAnsi="Garamond" w:cs="Calibri"/>
                <w:b/>
                <w:bCs/>
                <w:sz w:val="24"/>
                <w:szCs w:val="24"/>
              </w:rPr>
            </w:pPr>
          </w:p>
        </w:tc>
        <w:tc>
          <w:tcPr>
            <w:tcW w:w="2610" w:type="dxa"/>
          </w:tcPr>
          <w:p w14:paraId="678F1554" w14:textId="77777777" w:rsidR="00561D20" w:rsidRDefault="007428CA" w:rsidP="0092151F">
            <w:pPr>
              <w:rPr>
                <w:rStyle w:val="normaltextrun"/>
                <w:rFonts w:ascii="Garamond" w:eastAsia="Times New Roman" w:hAnsi="Garamond" w:cs="Calibri"/>
                <w:b/>
                <w:bCs/>
                <w:sz w:val="24"/>
                <w:szCs w:val="24"/>
              </w:rPr>
            </w:pPr>
            <w:r w:rsidRPr="001537FF">
              <w:rPr>
                <w:rStyle w:val="normaltextrun"/>
                <w:rFonts w:ascii="Garamond" w:eastAsia="Times New Roman" w:hAnsi="Garamond" w:cs="Calibri"/>
                <w:b/>
                <w:bCs/>
                <w:sz w:val="24"/>
                <w:szCs w:val="24"/>
              </w:rPr>
              <w:t>Rating</w:t>
            </w:r>
            <w:r w:rsidR="00560AF6" w:rsidRPr="001537FF">
              <w:rPr>
                <w:rStyle w:val="normaltextrun"/>
                <w:rFonts w:ascii="Garamond" w:eastAsia="Times New Roman" w:hAnsi="Garamond" w:cs="Calibri"/>
                <w:b/>
                <w:bCs/>
                <w:sz w:val="24"/>
                <w:szCs w:val="24"/>
              </w:rPr>
              <w:t xml:space="preserve"> on a scale of </w:t>
            </w:r>
          </w:p>
          <w:p w14:paraId="1B230008" w14:textId="00F8E5A8" w:rsidR="007428CA" w:rsidRPr="001537FF" w:rsidRDefault="00560AF6" w:rsidP="0092151F">
            <w:pPr>
              <w:rPr>
                <w:rStyle w:val="normaltextrun"/>
                <w:rFonts w:ascii="Garamond" w:eastAsia="Times New Roman" w:hAnsi="Garamond" w:cs="Calibri"/>
                <w:b/>
                <w:bCs/>
                <w:sz w:val="24"/>
                <w:szCs w:val="24"/>
              </w:rPr>
            </w:pPr>
            <w:r w:rsidRPr="001537FF">
              <w:rPr>
                <w:rStyle w:val="normaltextrun"/>
                <w:rFonts w:ascii="Garamond" w:eastAsia="Times New Roman" w:hAnsi="Garamond" w:cs="Calibri"/>
                <w:b/>
                <w:bCs/>
                <w:sz w:val="24"/>
                <w:szCs w:val="24"/>
              </w:rPr>
              <w:t>1</w:t>
            </w:r>
            <w:r w:rsidR="001537FF" w:rsidRPr="001537FF">
              <w:rPr>
                <w:rStyle w:val="normaltextrun"/>
                <w:rFonts w:ascii="Garamond" w:eastAsia="Times New Roman" w:hAnsi="Garamond" w:cs="Calibri"/>
                <w:b/>
                <w:bCs/>
                <w:sz w:val="24"/>
                <w:szCs w:val="24"/>
              </w:rPr>
              <w:t xml:space="preserve"> </w:t>
            </w:r>
            <w:r w:rsidRPr="001537FF">
              <w:rPr>
                <w:rStyle w:val="normaltextrun"/>
                <w:rFonts w:ascii="Garamond" w:eastAsia="Times New Roman" w:hAnsi="Garamond" w:cs="Calibri"/>
                <w:b/>
                <w:bCs/>
                <w:sz w:val="24"/>
                <w:szCs w:val="24"/>
              </w:rPr>
              <w:t>(poor</w:t>
            </w:r>
            <w:r w:rsidR="001537FF" w:rsidRPr="001537FF">
              <w:rPr>
                <w:rStyle w:val="normaltextrun"/>
                <w:rFonts w:ascii="Garamond" w:eastAsia="Times New Roman" w:hAnsi="Garamond" w:cs="Calibri"/>
                <w:b/>
                <w:bCs/>
                <w:sz w:val="24"/>
                <w:szCs w:val="24"/>
              </w:rPr>
              <w:t xml:space="preserve">) to </w:t>
            </w:r>
            <w:r w:rsidRPr="001537FF">
              <w:rPr>
                <w:rStyle w:val="normaltextrun"/>
                <w:rFonts w:ascii="Garamond" w:eastAsia="Times New Roman" w:hAnsi="Garamond" w:cs="Calibri"/>
                <w:b/>
                <w:bCs/>
                <w:sz w:val="24"/>
                <w:szCs w:val="24"/>
              </w:rPr>
              <w:t>5</w:t>
            </w:r>
            <w:r w:rsidR="001537FF" w:rsidRPr="001537FF">
              <w:rPr>
                <w:rStyle w:val="normaltextrun"/>
                <w:rFonts w:ascii="Garamond" w:eastAsia="Times New Roman" w:hAnsi="Garamond" w:cs="Calibri"/>
                <w:b/>
                <w:bCs/>
                <w:sz w:val="24"/>
                <w:szCs w:val="24"/>
              </w:rPr>
              <w:t xml:space="preserve"> </w:t>
            </w:r>
            <w:r w:rsidRPr="001537FF">
              <w:rPr>
                <w:rStyle w:val="normaltextrun"/>
                <w:rFonts w:ascii="Garamond" w:eastAsia="Times New Roman" w:hAnsi="Garamond" w:cs="Calibri"/>
                <w:b/>
                <w:bCs/>
                <w:sz w:val="24"/>
                <w:szCs w:val="24"/>
              </w:rPr>
              <w:t>(excellent)</w:t>
            </w:r>
          </w:p>
        </w:tc>
      </w:tr>
      <w:tr w:rsidR="007428CA" w14:paraId="6BEE68C7" w14:textId="77777777" w:rsidTr="0030317D">
        <w:trPr>
          <w:trHeight w:val="503"/>
        </w:trPr>
        <w:tc>
          <w:tcPr>
            <w:tcW w:w="6925" w:type="dxa"/>
          </w:tcPr>
          <w:p w14:paraId="79AFB3DA" w14:textId="2F5ED6BC" w:rsidR="007428CA" w:rsidRPr="0092151F" w:rsidRDefault="007428CA"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Artistic skill, creativity, and integration of essay</w:t>
            </w:r>
          </w:p>
        </w:tc>
        <w:tc>
          <w:tcPr>
            <w:tcW w:w="2610" w:type="dxa"/>
          </w:tcPr>
          <w:p w14:paraId="6493A8CE" w14:textId="77777777" w:rsidR="007428CA" w:rsidRDefault="007428CA" w:rsidP="0092151F">
            <w:pPr>
              <w:rPr>
                <w:rStyle w:val="normaltextrun"/>
                <w:rFonts w:ascii="Garamond" w:eastAsia="Times New Roman" w:hAnsi="Garamond" w:cs="Calibri"/>
                <w:sz w:val="24"/>
                <w:szCs w:val="24"/>
              </w:rPr>
            </w:pPr>
          </w:p>
        </w:tc>
      </w:tr>
      <w:tr w:rsidR="007428CA" w14:paraId="3291615F" w14:textId="77777777" w:rsidTr="0030317D">
        <w:trPr>
          <w:trHeight w:val="773"/>
        </w:trPr>
        <w:tc>
          <w:tcPr>
            <w:tcW w:w="6925" w:type="dxa"/>
          </w:tcPr>
          <w:p w14:paraId="39098FE4" w14:textId="5D5EA832" w:rsidR="007428CA" w:rsidRDefault="007428CA" w:rsidP="00011671">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Exhibits understanding of disparities of injustices and challenges in your own community</w:t>
            </w:r>
          </w:p>
        </w:tc>
        <w:tc>
          <w:tcPr>
            <w:tcW w:w="2610" w:type="dxa"/>
          </w:tcPr>
          <w:p w14:paraId="3EE1E935" w14:textId="77777777" w:rsidR="007428CA" w:rsidRDefault="007428CA" w:rsidP="0092151F">
            <w:pPr>
              <w:rPr>
                <w:rStyle w:val="normaltextrun"/>
                <w:rFonts w:ascii="Garamond" w:eastAsia="Times New Roman" w:hAnsi="Garamond" w:cs="Calibri"/>
                <w:sz w:val="24"/>
                <w:szCs w:val="24"/>
              </w:rPr>
            </w:pPr>
          </w:p>
        </w:tc>
      </w:tr>
      <w:tr w:rsidR="007428CA" w14:paraId="0846F90A" w14:textId="77777777" w:rsidTr="0030317D">
        <w:trPr>
          <w:trHeight w:val="1367"/>
        </w:trPr>
        <w:tc>
          <w:tcPr>
            <w:tcW w:w="6925" w:type="dxa"/>
          </w:tcPr>
          <w:p w14:paraId="0E514A23" w14:textId="24FB4627" w:rsidR="007428CA" w:rsidRDefault="007428CA"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Integrates their learning from essay questions into multimedia piece. Portrays the marginalized as empowered persons capable of leading efforts for change in their communities. Focus on working with the poor, not just for the poor.</w:t>
            </w:r>
          </w:p>
        </w:tc>
        <w:tc>
          <w:tcPr>
            <w:tcW w:w="2610" w:type="dxa"/>
          </w:tcPr>
          <w:p w14:paraId="5F95E546" w14:textId="77777777" w:rsidR="007428CA" w:rsidRDefault="007428CA" w:rsidP="0092151F">
            <w:pPr>
              <w:rPr>
                <w:rStyle w:val="normaltextrun"/>
                <w:rFonts w:ascii="Garamond" w:eastAsia="Times New Roman" w:hAnsi="Garamond" w:cs="Calibri"/>
                <w:sz w:val="24"/>
                <w:szCs w:val="24"/>
              </w:rPr>
            </w:pPr>
          </w:p>
        </w:tc>
      </w:tr>
      <w:tr w:rsidR="007428CA" w14:paraId="2F16ABE0" w14:textId="77777777" w:rsidTr="0030317D">
        <w:trPr>
          <w:trHeight w:val="530"/>
        </w:trPr>
        <w:tc>
          <w:tcPr>
            <w:tcW w:w="6925" w:type="dxa"/>
          </w:tcPr>
          <w:p w14:paraId="25CCB440" w14:textId="78E0CBFD" w:rsidR="007428CA" w:rsidRDefault="007428CA"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Connects ending poverty with faith and Catholic teaching.</w:t>
            </w:r>
          </w:p>
        </w:tc>
        <w:tc>
          <w:tcPr>
            <w:tcW w:w="2610" w:type="dxa"/>
          </w:tcPr>
          <w:p w14:paraId="392BB6E5" w14:textId="77777777" w:rsidR="007428CA" w:rsidRDefault="007428CA" w:rsidP="0092151F">
            <w:pPr>
              <w:rPr>
                <w:rStyle w:val="normaltextrun"/>
                <w:rFonts w:ascii="Garamond" w:eastAsia="Times New Roman" w:hAnsi="Garamond" w:cs="Calibri"/>
                <w:sz w:val="24"/>
                <w:szCs w:val="24"/>
              </w:rPr>
            </w:pPr>
          </w:p>
        </w:tc>
      </w:tr>
      <w:tr w:rsidR="007428CA" w14:paraId="58B5080B" w14:textId="77777777" w:rsidTr="0030317D">
        <w:trPr>
          <w:trHeight w:val="530"/>
        </w:trPr>
        <w:tc>
          <w:tcPr>
            <w:tcW w:w="6925" w:type="dxa"/>
          </w:tcPr>
          <w:p w14:paraId="13CC7324" w14:textId="704D38CB" w:rsidR="007428CA" w:rsidRDefault="007428CA" w:rsidP="0092151F">
            <w:pPr>
              <w:rPr>
                <w:rStyle w:val="normaltextrun"/>
                <w:rFonts w:ascii="Garamond" w:eastAsia="Times New Roman" w:hAnsi="Garamond" w:cs="Calibri"/>
                <w:sz w:val="24"/>
                <w:szCs w:val="24"/>
              </w:rPr>
            </w:pPr>
            <w:r w:rsidRPr="0092151F">
              <w:rPr>
                <w:rStyle w:val="normaltextrun"/>
                <w:rFonts w:ascii="Garamond" w:eastAsia="Times New Roman" w:hAnsi="Garamond" w:cs="Calibri"/>
                <w:sz w:val="24"/>
                <w:szCs w:val="24"/>
              </w:rPr>
              <w:t xml:space="preserve">Learned about CCHD’s work and mission. </w:t>
            </w:r>
            <w:r w:rsidRPr="0092151F">
              <w:rPr>
                <w:rStyle w:val="normaltextrun"/>
                <w:rFonts w:ascii="Garamond" w:eastAsia="Times New Roman" w:hAnsi="Garamond" w:cs="Calibri"/>
                <w:sz w:val="24"/>
                <w:szCs w:val="24"/>
              </w:rPr>
              <w:tab/>
            </w:r>
          </w:p>
        </w:tc>
        <w:tc>
          <w:tcPr>
            <w:tcW w:w="2610" w:type="dxa"/>
          </w:tcPr>
          <w:p w14:paraId="2569D97D" w14:textId="77777777" w:rsidR="007428CA" w:rsidRDefault="007428CA" w:rsidP="0092151F">
            <w:pPr>
              <w:rPr>
                <w:rStyle w:val="normaltextrun"/>
                <w:rFonts w:ascii="Garamond" w:eastAsia="Times New Roman" w:hAnsi="Garamond" w:cs="Calibri"/>
                <w:sz w:val="24"/>
                <w:szCs w:val="24"/>
              </w:rPr>
            </w:pPr>
          </w:p>
        </w:tc>
      </w:tr>
      <w:tr w:rsidR="007428CA" w14:paraId="11CA0FD7" w14:textId="77777777" w:rsidTr="0030317D">
        <w:trPr>
          <w:trHeight w:val="530"/>
        </w:trPr>
        <w:tc>
          <w:tcPr>
            <w:tcW w:w="6925" w:type="dxa"/>
          </w:tcPr>
          <w:p w14:paraId="662DE693" w14:textId="46488314" w:rsidR="007428CA" w:rsidRPr="001537FF" w:rsidRDefault="007428CA" w:rsidP="00700C00">
            <w:pPr>
              <w:jc w:val="right"/>
              <w:rPr>
                <w:rStyle w:val="normaltextrun"/>
                <w:rFonts w:ascii="Garamond" w:eastAsia="Times New Roman" w:hAnsi="Garamond" w:cs="Calibri"/>
                <w:b/>
                <w:bCs/>
                <w:sz w:val="24"/>
                <w:szCs w:val="24"/>
              </w:rPr>
            </w:pPr>
            <w:r w:rsidRPr="001537FF">
              <w:rPr>
                <w:rStyle w:val="normaltextrun"/>
                <w:rFonts w:ascii="Garamond" w:eastAsia="Times New Roman" w:hAnsi="Garamond" w:cs="Calibri"/>
                <w:b/>
                <w:bCs/>
                <w:sz w:val="24"/>
                <w:szCs w:val="24"/>
              </w:rPr>
              <w:t>Total</w:t>
            </w:r>
          </w:p>
        </w:tc>
        <w:tc>
          <w:tcPr>
            <w:tcW w:w="2610" w:type="dxa"/>
          </w:tcPr>
          <w:p w14:paraId="09F386EC" w14:textId="77777777" w:rsidR="007428CA" w:rsidRDefault="007428CA" w:rsidP="0092151F">
            <w:pPr>
              <w:rPr>
                <w:rStyle w:val="normaltextrun"/>
                <w:rFonts w:ascii="Garamond" w:eastAsia="Times New Roman" w:hAnsi="Garamond" w:cs="Calibri"/>
                <w:sz w:val="24"/>
                <w:szCs w:val="24"/>
              </w:rPr>
            </w:pPr>
          </w:p>
        </w:tc>
      </w:tr>
    </w:tbl>
    <w:p w14:paraId="31F98F76" w14:textId="77777777" w:rsidR="0092151F" w:rsidRPr="0092151F" w:rsidRDefault="0092151F" w:rsidP="0092151F">
      <w:pPr>
        <w:rPr>
          <w:rStyle w:val="normaltextrun"/>
          <w:rFonts w:ascii="Garamond" w:eastAsia="Times New Roman" w:hAnsi="Garamond" w:cs="Calibri"/>
          <w:sz w:val="24"/>
          <w:szCs w:val="24"/>
        </w:rPr>
      </w:pPr>
    </w:p>
    <w:sectPr w:rsidR="0092151F" w:rsidRPr="0092151F">
      <w:foot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324DF3" w14:textId="77777777" w:rsidR="001E69E3" w:rsidRDefault="001E69E3" w:rsidP="001E69E3">
      <w:pPr>
        <w:spacing w:after="0" w:line="240" w:lineRule="auto"/>
      </w:pPr>
      <w:r>
        <w:separator/>
      </w:r>
    </w:p>
  </w:endnote>
  <w:endnote w:type="continuationSeparator" w:id="0">
    <w:p w14:paraId="4AD13E5E" w14:textId="77777777" w:rsidR="001E69E3" w:rsidRDefault="001E69E3" w:rsidP="001E6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E965A" w14:textId="38600788" w:rsidR="001E69E3" w:rsidRPr="002B74C8" w:rsidRDefault="002B74C8" w:rsidP="002B74C8">
    <w:pPr>
      <w:pStyle w:val="Footer"/>
    </w:pPr>
    <w:r>
      <w:rPr>
        <w:noProof/>
      </w:rPr>
      <w:drawing>
        <wp:inline distT="0" distB="0" distL="0" distR="0" wp14:anchorId="570DBE14" wp14:editId="036DC654">
          <wp:extent cx="2105025" cy="33959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2146065" cy="34621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5AE13" w14:textId="77777777" w:rsidR="001E69E3" w:rsidRDefault="001E69E3" w:rsidP="001E69E3">
      <w:pPr>
        <w:spacing w:after="0" w:line="240" w:lineRule="auto"/>
      </w:pPr>
      <w:r>
        <w:separator/>
      </w:r>
    </w:p>
  </w:footnote>
  <w:footnote w:type="continuationSeparator" w:id="0">
    <w:p w14:paraId="0A90CEAB" w14:textId="77777777" w:rsidR="001E69E3" w:rsidRDefault="001E69E3" w:rsidP="001E69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0642D"/>
    <w:multiLevelType w:val="hybridMultilevel"/>
    <w:tmpl w:val="B0346B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CEB69E7"/>
    <w:multiLevelType w:val="multilevel"/>
    <w:tmpl w:val="FD1493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3103CD"/>
    <w:multiLevelType w:val="multilevel"/>
    <w:tmpl w:val="E82A57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64881280">
    <w:abstractNumId w:val="1"/>
  </w:num>
  <w:num w:numId="2" w16cid:durableId="579995002">
    <w:abstractNumId w:val="2"/>
  </w:num>
  <w:num w:numId="3" w16cid:durableId="11641242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9E3"/>
    <w:rsid w:val="00011671"/>
    <w:rsid w:val="00140562"/>
    <w:rsid w:val="001537FF"/>
    <w:rsid w:val="001E69E3"/>
    <w:rsid w:val="00273C40"/>
    <w:rsid w:val="002B74C8"/>
    <w:rsid w:val="0030317D"/>
    <w:rsid w:val="00366369"/>
    <w:rsid w:val="004615A1"/>
    <w:rsid w:val="004E65A2"/>
    <w:rsid w:val="00560AF6"/>
    <w:rsid w:val="00561D20"/>
    <w:rsid w:val="00700C00"/>
    <w:rsid w:val="00704B2C"/>
    <w:rsid w:val="007428CA"/>
    <w:rsid w:val="00764A39"/>
    <w:rsid w:val="008327BB"/>
    <w:rsid w:val="0092151F"/>
    <w:rsid w:val="00DF47F3"/>
    <w:rsid w:val="00E5616C"/>
    <w:rsid w:val="00FB72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F2CD77"/>
  <w15:chartTrackingRefBased/>
  <w15:docId w15:val="{36AED8F1-A7D4-4B80-90B6-69F0088B9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E69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69E3"/>
  </w:style>
  <w:style w:type="paragraph" w:styleId="Footer">
    <w:name w:val="footer"/>
    <w:basedOn w:val="Normal"/>
    <w:link w:val="FooterChar"/>
    <w:uiPriority w:val="99"/>
    <w:unhideWhenUsed/>
    <w:rsid w:val="001E69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69E3"/>
  </w:style>
  <w:style w:type="paragraph" w:customStyle="1" w:styleId="paragraph">
    <w:name w:val="paragraph"/>
    <w:basedOn w:val="Normal"/>
    <w:rsid w:val="001E69E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E69E3"/>
  </w:style>
  <w:style w:type="character" w:customStyle="1" w:styleId="eop">
    <w:name w:val="eop"/>
    <w:basedOn w:val="DefaultParagraphFont"/>
    <w:rsid w:val="001E69E3"/>
  </w:style>
  <w:style w:type="table" w:styleId="TableGrid">
    <w:name w:val="Table Grid"/>
    <w:basedOn w:val="TableNormal"/>
    <w:uiPriority w:val="39"/>
    <w:rsid w:val="000116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3733147">
      <w:bodyDiv w:val="1"/>
      <w:marLeft w:val="0"/>
      <w:marRight w:val="0"/>
      <w:marTop w:val="0"/>
      <w:marBottom w:val="0"/>
      <w:divBdr>
        <w:top w:val="none" w:sz="0" w:space="0" w:color="auto"/>
        <w:left w:val="none" w:sz="0" w:space="0" w:color="auto"/>
        <w:bottom w:val="none" w:sz="0" w:space="0" w:color="auto"/>
        <w:right w:val="none" w:sz="0" w:space="0" w:color="auto"/>
      </w:divBdr>
      <w:divsChild>
        <w:div w:id="1202938122">
          <w:marLeft w:val="0"/>
          <w:marRight w:val="0"/>
          <w:marTop w:val="0"/>
          <w:marBottom w:val="0"/>
          <w:divBdr>
            <w:top w:val="none" w:sz="0" w:space="0" w:color="auto"/>
            <w:left w:val="none" w:sz="0" w:space="0" w:color="auto"/>
            <w:bottom w:val="none" w:sz="0" w:space="0" w:color="auto"/>
            <w:right w:val="none" w:sz="0" w:space="0" w:color="auto"/>
          </w:divBdr>
          <w:divsChild>
            <w:div w:id="1425564404">
              <w:marLeft w:val="0"/>
              <w:marRight w:val="0"/>
              <w:marTop w:val="0"/>
              <w:marBottom w:val="0"/>
              <w:divBdr>
                <w:top w:val="none" w:sz="0" w:space="0" w:color="auto"/>
                <w:left w:val="none" w:sz="0" w:space="0" w:color="auto"/>
                <w:bottom w:val="none" w:sz="0" w:space="0" w:color="auto"/>
                <w:right w:val="none" w:sz="0" w:space="0" w:color="auto"/>
              </w:divBdr>
              <w:divsChild>
                <w:div w:id="1365867780">
                  <w:marLeft w:val="0"/>
                  <w:marRight w:val="0"/>
                  <w:marTop w:val="0"/>
                  <w:marBottom w:val="0"/>
                  <w:divBdr>
                    <w:top w:val="none" w:sz="0" w:space="0" w:color="auto"/>
                    <w:left w:val="none" w:sz="0" w:space="0" w:color="auto"/>
                    <w:bottom w:val="none" w:sz="0" w:space="0" w:color="auto"/>
                    <w:right w:val="none" w:sz="0" w:space="0" w:color="auto"/>
                  </w:divBdr>
                </w:div>
                <w:div w:id="1926527330">
                  <w:marLeft w:val="0"/>
                  <w:marRight w:val="0"/>
                  <w:marTop w:val="0"/>
                  <w:marBottom w:val="0"/>
                  <w:divBdr>
                    <w:top w:val="none" w:sz="0" w:space="0" w:color="auto"/>
                    <w:left w:val="none" w:sz="0" w:space="0" w:color="auto"/>
                    <w:bottom w:val="none" w:sz="0" w:space="0" w:color="auto"/>
                    <w:right w:val="none" w:sz="0" w:space="0" w:color="auto"/>
                  </w:divBdr>
                </w:div>
              </w:divsChild>
            </w:div>
            <w:div w:id="1356611880">
              <w:marLeft w:val="0"/>
              <w:marRight w:val="0"/>
              <w:marTop w:val="0"/>
              <w:marBottom w:val="0"/>
              <w:divBdr>
                <w:top w:val="none" w:sz="0" w:space="0" w:color="auto"/>
                <w:left w:val="none" w:sz="0" w:space="0" w:color="auto"/>
                <w:bottom w:val="none" w:sz="0" w:space="0" w:color="auto"/>
                <w:right w:val="none" w:sz="0" w:space="0" w:color="auto"/>
              </w:divBdr>
              <w:divsChild>
                <w:div w:id="156244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123</Words>
  <Characters>704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Zurcher</dc:creator>
  <cp:keywords/>
  <dc:description/>
  <cp:lastModifiedBy>Jessica Zurcher</cp:lastModifiedBy>
  <cp:revision>2</cp:revision>
  <dcterms:created xsi:type="dcterms:W3CDTF">2022-06-08T15:06:00Z</dcterms:created>
  <dcterms:modified xsi:type="dcterms:W3CDTF">2022-06-08T15:06:00Z</dcterms:modified>
</cp:coreProperties>
</file>